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F6E18" w14:textId="77777777" w:rsidR="000A0A6D" w:rsidRDefault="000A0A6D" w:rsidP="000A0A6D">
      <w:pPr>
        <w:rPr>
          <w:rFonts w:ascii="Aptos" w:hAnsi="Aptos"/>
        </w:rPr>
      </w:pPr>
    </w:p>
    <w:p w14:paraId="104A3B85" w14:textId="77777777" w:rsidR="000A0A6D" w:rsidRDefault="000A0A6D">
      <w:pPr>
        <w:rPr>
          <w:rFonts w:ascii="Aptos" w:hAnsi="Aptos"/>
        </w:rPr>
      </w:pPr>
    </w:p>
    <w:p w14:paraId="2E9466B8" w14:textId="3ECAA8AD" w:rsidR="000A0A6D" w:rsidRDefault="000A0A6D">
      <w:pPr>
        <w:rPr>
          <w:rFonts w:ascii="Aptos" w:hAnsi="Aptos"/>
        </w:rPr>
      </w:pPr>
      <w:r>
        <w:rPr>
          <w:rFonts w:ascii="Aptos" w:hAnsi="Aptos"/>
        </w:rPr>
        <w:t>Dear parent, care giver</w:t>
      </w:r>
    </w:p>
    <w:p w14:paraId="23B93648" w14:textId="61EFE71A" w:rsidR="00F10F08" w:rsidRPr="000A0A6D" w:rsidRDefault="000A0A6D">
      <w:pPr>
        <w:rPr>
          <w:rFonts w:ascii="Aptos" w:hAnsi="Aptos"/>
        </w:rPr>
      </w:pPr>
      <w:r>
        <w:rPr>
          <w:rFonts w:ascii="Aptos" w:hAnsi="Aptos"/>
        </w:rPr>
        <w:t xml:space="preserve">Measles cases are on the rise in the UK, so it’s more important than ever to ensure children are up to date with their MMR (measles, mumps and rubella) vaccines. Measles is highly contagious and can lead to serious complications, but two doses of MMR vaccine provide safe and effective protection. </w:t>
      </w:r>
    </w:p>
    <w:p w14:paraId="042894A5" w14:textId="3C1E2884" w:rsidR="00F10F08" w:rsidRDefault="00F10F08">
      <w:r>
        <w:t>The Health Board is undertaking a ‘catch up’ vaccination for children over the school holidays between the 4</w:t>
      </w:r>
      <w:r w:rsidRPr="00F10F08">
        <w:rPr>
          <w:vertAlign w:val="superscript"/>
        </w:rPr>
        <w:t>th</w:t>
      </w:r>
      <w:r>
        <w:t xml:space="preserve"> and 22</w:t>
      </w:r>
      <w:r w:rsidRPr="00F10F08">
        <w:rPr>
          <w:vertAlign w:val="superscript"/>
        </w:rPr>
        <w:t>nd</w:t>
      </w:r>
      <w:r>
        <w:t xml:space="preserve"> August.  </w:t>
      </w:r>
    </w:p>
    <w:p w14:paraId="11EE0228" w14:textId="3D7F885E" w:rsidR="00F10F08" w:rsidRDefault="00F10F08">
      <w:r>
        <w:t>We are planning to contacting the parents of all school aged children</w:t>
      </w:r>
      <w:r w:rsidR="001714BB">
        <w:t xml:space="preserve"> who may have missed one of the following vaccines and to invite them into one of Community Vaccinations Centres (CVCs) across CTM</w:t>
      </w:r>
      <w:r>
        <w:t xml:space="preserve">: </w:t>
      </w:r>
    </w:p>
    <w:p w14:paraId="09C2AA53" w14:textId="082278CF" w:rsidR="00F10F08" w:rsidRDefault="00F10F08" w:rsidP="00F10F08">
      <w:pPr>
        <w:pStyle w:val="ListParagraph"/>
        <w:numPr>
          <w:ilvl w:val="0"/>
          <w:numId w:val="1"/>
        </w:numPr>
        <w:spacing w:after="0" w:line="240" w:lineRule="auto"/>
        <w:ind w:right="275"/>
        <w:jc w:val="both"/>
        <w:rPr>
          <w:rFonts w:cstheme="minorHAnsi"/>
          <w:b/>
          <w:bCs/>
          <w:sz w:val="24"/>
          <w:szCs w:val="24"/>
        </w:rPr>
      </w:pPr>
      <w:r w:rsidRPr="0026220E">
        <w:rPr>
          <w:rFonts w:cstheme="minorHAnsi"/>
          <w:b/>
          <w:bCs/>
          <w:sz w:val="24"/>
          <w:szCs w:val="24"/>
        </w:rPr>
        <w:t xml:space="preserve">Measles, </w:t>
      </w:r>
      <w:r>
        <w:rPr>
          <w:rFonts w:cstheme="minorHAnsi"/>
          <w:b/>
          <w:bCs/>
          <w:sz w:val="24"/>
          <w:szCs w:val="24"/>
        </w:rPr>
        <w:t>M</w:t>
      </w:r>
      <w:r w:rsidRPr="0026220E">
        <w:rPr>
          <w:rFonts w:cstheme="minorHAnsi"/>
          <w:b/>
          <w:bCs/>
          <w:sz w:val="24"/>
          <w:szCs w:val="24"/>
        </w:rPr>
        <w:t xml:space="preserve">umps and </w:t>
      </w:r>
      <w:r>
        <w:rPr>
          <w:rFonts w:cstheme="minorHAnsi"/>
          <w:b/>
          <w:bCs/>
          <w:sz w:val="24"/>
          <w:szCs w:val="24"/>
        </w:rPr>
        <w:t>R</w:t>
      </w:r>
      <w:r w:rsidRPr="0026220E">
        <w:rPr>
          <w:rFonts w:cstheme="minorHAnsi"/>
          <w:b/>
          <w:bCs/>
          <w:sz w:val="24"/>
          <w:szCs w:val="24"/>
        </w:rPr>
        <w:t>ubella (MMR)</w:t>
      </w:r>
    </w:p>
    <w:p w14:paraId="4FF76CC4" w14:textId="58815ECD" w:rsidR="0056265D" w:rsidRPr="0056265D" w:rsidRDefault="00F10F08" w:rsidP="0056265D">
      <w:pPr>
        <w:pStyle w:val="ListParagraph"/>
        <w:spacing w:after="0" w:line="240" w:lineRule="auto"/>
        <w:ind w:right="275"/>
        <w:jc w:val="both"/>
        <w:rPr>
          <w:rFonts w:cstheme="minorHAnsi"/>
          <w:sz w:val="24"/>
          <w:szCs w:val="24"/>
        </w:rPr>
      </w:pPr>
      <w:r>
        <w:rPr>
          <w:rFonts w:cstheme="minorHAnsi"/>
          <w:sz w:val="24"/>
          <w:szCs w:val="24"/>
        </w:rPr>
        <w:t xml:space="preserve">This vaccination is normally given at </w:t>
      </w:r>
      <w:r w:rsidR="0056265D">
        <w:rPr>
          <w:rFonts w:cstheme="minorHAnsi"/>
          <w:sz w:val="24"/>
          <w:szCs w:val="24"/>
        </w:rPr>
        <w:t>12</w:t>
      </w:r>
      <w:r>
        <w:rPr>
          <w:rFonts w:cstheme="minorHAnsi"/>
          <w:sz w:val="24"/>
          <w:szCs w:val="24"/>
        </w:rPr>
        <w:t xml:space="preserve"> months and 3 years and 4 months at your GP surgery and is a two</w:t>
      </w:r>
      <w:r w:rsidR="000A0A6D">
        <w:rPr>
          <w:rFonts w:cstheme="minorHAnsi"/>
          <w:sz w:val="24"/>
          <w:szCs w:val="24"/>
        </w:rPr>
        <w:t>-</w:t>
      </w:r>
      <w:r>
        <w:rPr>
          <w:rFonts w:cstheme="minorHAnsi"/>
          <w:sz w:val="24"/>
          <w:szCs w:val="24"/>
        </w:rPr>
        <w:t>dose vaccine.  The MMR vaccine gives protection against Measles, Mumps and Rubella</w:t>
      </w:r>
      <w:r w:rsidR="0056265D">
        <w:rPr>
          <w:rFonts w:cstheme="minorHAnsi"/>
          <w:sz w:val="24"/>
          <w:szCs w:val="24"/>
        </w:rPr>
        <w:t>.</w:t>
      </w:r>
      <w:r w:rsidR="0056265D" w:rsidRPr="0056265D">
        <w:rPr>
          <w:rFonts w:ascii="Segoe UI" w:hAnsi="Segoe UI" w:cs="Segoe UI"/>
          <w:color w:val="212529"/>
          <w:shd w:val="clear" w:color="auto" w:fill="FFFFFF"/>
        </w:rPr>
        <w:t xml:space="preserve"> </w:t>
      </w:r>
      <w:r w:rsidR="0056265D">
        <w:rPr>
          <w:rFonts w:ascii="Segoe UI" w:hAnsi="Segoe UI" w:cs="Segoe UI"/>
          <w:color w:val="212529"/>
          <w:shd w:val="clear" w:color="auto" w:fill="FFFFFF"/>
        </w:rPr>
        <w:t>Measles, mumps and rubella are highly infectious diseases that can easily spread between people who are not vaccinated. </w:t>
      </w:r>
    </w:p>
    <w:p w14:paraId="57E1B417" w14:textId="62147FAE" w:rsidR="00F10F08" w:rsidRPr="00F10F08" w:rsidRDefault="00F10F08" w:rsidP="00F10F08">
      <w:pPr>
        <w:pStyle w:val="ListParagraph"/>
        <w:spacing w:after="0" w:line="240" w:lineRule="auto"/>
        <w:ind w:right="275"/>
        <w:jc w:val="both"/>
        <w:rPr>
          <w:rFonts w:cstheme="minorHAnsi"/>
          <w:sz w:val="24"/>
          <w:szCs w:val="24"/>
        </w:rPr>
      </w:pPr>
    </w:p>
    <w:p w14:paraId="0C0CF19F" w14:textId="08C6B1C6" w:rsidR="00F10F08" w:rsidRPr="00F10F08" w:rsidRDefault="00F10F08" w:rsidP="00F10F08">
      <w:pPr>
        <w:pStyle w:val="ListParagraph"/>
        <w:numPr>
          <w:ilvl w:val="0"/>
          <w:numId w:val="1"/>
        </w:numPr>
        <w:spacing w:after="0" w:line="240" w:lineRule="auto"/>
        <w:ind w:right="275"/>
        <w:jc w:val="both"/>
        <w:rPr>
          <w:rFonts w:eastAsia="Times New Roman" w:cstheme="minorHAnsi"/>
          <w:b/>
          <w:bCs/>
          <w:sz w:val="24"/>
          <w:szCs w:val="24"/>
          <w:lang w:eastAsia="en-GB"/>
        </w:rPr>
      </w:pPr>
      <w:r w:rsidRPr="0026220E">
        <w:rPr>
          <w:rFonts w:cstheme="minorHAnsi"/>
          <w:b/>
          <w:bCs/>
          <w:sz w:val="24"/>
          <w:szCs w:val="24"/>
        </w:rPr>
        <w:t>Human Papillomavirus (HPV)</w:t>
      </w:r>
    </w:p>
    <w:p w14:paraId="693B3019" w14:textId="761EC785" w:rsidR="0056265D" w:rsidRPr="0056265D" w:rsidRDefault="00F10F08" w:rsidP="0056265D">
      <w:pPr>
        <w:pStyle w:val="CommentText"/>
        <w:ind w:left="720"/>
        <w:rPr>
          <w:rFonts w:ascii="Calibri" w:hAnsi="Calibri" w:cs="Calibri"/>
          <w:sz w:val="24"/>
          <w:szCs w:val="24"/>
        </w:rPr>
      </w:pPr>
      <w:r w:rsidRPr="0056265D">
        <w:rPr>
          <w:rFonts w:ascii="Calibri" w:eastAsia="Times New Roman" w:hAnsi="Calibri" w:cs="Calibri"/>
          <w:sz w:val="24"/>
          <w:szCs w:val="24"/>
          <w:lang w:eastAsia="en-GB"/>
        </w:rPr>
        <w:t>This is normally given in school year 8 (12/13 years of age) by the school nursing service</w:t>
      </w:r>
      <w:r w:rsidR="001714BB" w:rsidRPr="0056265D">
        <w:rPr>
          <w:rFonts w:ascii="Calibri" w:eastAsia="Times New Roman" w:hAnsi="Calibri" w:cs="Calibri"/>
          <w:sz w:val="24"/>
          <w:szCs w:val="24"/>
          <w:lang w:eastAsia="en-GB"/>
        </w:rPr>
        <w:t xml:space="preserve"> in schools</w:t>
      </w:r>
      <w:r w:rsidRPr="0056265D">
        <w:rPr>
          <w:rFonts w:ascii="Calibri" w:eastAsia="Times New Roman" w:hAnsi="Calibri" w:cs="Calibri"/>
          <w:sz w:val="24"/>
          <w:szCs w:val="24"/>
          <w:lang w:eastAsia="en-GB"/>
        </w:rPr>
        <w:t>. This vaccine</w:t>
      </w:r>
      <w:r w:rsidR="0056265D" w:rsidRPr="0056265D">
        <w:rPr>
          <w:rFonts w:ascii="Calibri" w:hAnsi="Calibri" w:cs="Calibri"/>
          <w:color w:val="212529"/>
          <w:sz w:val="24"/>
          <w:szCs w:val="24"/>
          <w:shd w:val="clear" w:color="auto" w:fill="FFFFFF"/>
        </w:rPr>
        <w:t xml:space="preserve"> helps protect boys and girls from HPV-related cancers</w:t>
      </w:r>
      <w:r w:rsidR="0056265D">
        <w:rPr>
          <w:rFonts w:ascii="Calibri" w:hAnsi="Calibri" w:cs="Calibri"/>
          <w:color w:val="212529"/>
          <w:sz w:val="24"/>
          <w:szCs w:val="24"/>
          <w:shd w:val="clear" w:color="auto" w:fill="FFFFFF"/>
        </w:rPr>
        <w:t>.</w:t>
      </w:r>
    </w:p>
    <w:p w14:paraId="59995786" w14:textId="77777777" w:rsidR="00F10F08" w:rsidRPr="0056265D" w:rsidRDefault="00F10F08" w:rsidP="0056265D">
      <w:pPr>
        <w:spacing w:after="0" w:line="240" w:lineRule="auto"/>
        <w:ind w:right="275"/>
        <w:jc w:val="both"/>
        <w:rPr>
          <w:rFonts w:eastAsia="Times New Roman" w:cstheme="minorHAnsi"/>
          <w:sz w:val="24"/>
          <w:szCs w:val="24"/>
          <w:lang w:eastAsia="en-GB"/>
        </w:rPr>
      </w:pPr>
    </w:p>
    <w:p w14:paraId="679E0E77" w14:textId="6ABF85FF" w:rsidR="00F10F08" w:rsidRDefault="00F10F08" w:rsidP="00F10F08">
      <w:pPr>
        <w:pStyle w:val="ListParagraph"/>
        <w:numPr>
          <w:ilvl w:val="0"/>
          <w:numId w:val="1"/>
        </w:numPr>
        <w:spacing w:after="0" w:line="240" w:lineRule="auto"/>
        <w:ind w:right="275"/>
        <w:jc w:val="both"/>
        <w:rPr>
          <w:rFonts w:cstheme="minorHAnsi"/>
          <w:b/>
          <w:bCs/>
          <w:sz w:val="24"/>
          <w:szCs w:val="24"/>
        </w:rPr>
      </w:pPr>
      <w:r w:rsidRPr="0026220E">
        <w:rPr>
          <w:rFonts w:cstheme="minorHAnsi"/>
          <w:b/>
          <w:bCs/>
          <w:sz w:val="24"/>
          <w:szCs w:val="24"/>
        </w:rPr>
        <w:t>Meningococcal groups A, C, W and Y (</w:t>
      </w:r>
      <w:proofErr w:type="spellStart"/>
      <w:r w:rsidRPr="0026220E">
        <w:rPr>
          <w:rFonts w:cstheme="minorHAnsi"/>
          <w:b/>
          <w:bCs/>
          <w:sz w:val="24"/>
          <w:szCs w:val="24"/>
        </w:rPr>
        <w:t>MenACWY</w:t>
      </w:r>
      <w:proofErr w:type="spellEnd"/>
      <w:r w:rsidRPr="0026220E">
        <w:rPr>
          <w:rFonts w:cstheme="minorHAnsi"/>
          <w:b/>
          <w:bCs/>
          <w:sz w:val="24"/>
          <w:szCs w:val="24"/>
        </w:rPr>
        <w:t>)</w:t>
      </w:r>
    </w:p>
    <w:p w14:paraId="5C320F32" w14:textId="77777777" w:rsidR="000A0A6D" w:rsidRDefault="00F10F08" w:rsidP="000A0A6D">
      <w:pPr>
        <w:pStyle w:val="CommentText"/>
        <w:ind w:left="720"/>
        <w:rPr>
          <w:rFonts w:cstheme="minorHAnsi"/>
          <w:color w:val="212529"/>
          <w:sz w:val="24"/>
          <w:szCs w:val="24"/>
          <w:shd w:val="clear" w:color="auto" w:fill="FFFFFF"/>
        </w:rPr>
      </w:pPr>
      <w:r w:rsidRPr="0056265D">
        <w:rPr>
          <w:rFonts w:cstheme="minorHAnsi"/>
          <w:sz w:val="24"/>
          <w:szCs w:val="24"/>
        </w:rPr>
        <w:t xml:space="preserve">This vaccination is normally given in school year 9 </w:t>
      </w:r>
      <w:proofErr w:type="gramStart"/>
      <w:r w:rsidRPr="0056265D">
        <w:rPr>
          <w:rFonts w:cstheme="minorHAnsi"/>
          <w:sz w:val="24"/>
          <w:szCs w:val="24"/>
        </w:rPr>
        <w:t xml:space="preserve">( </w:t>
      </w:r>
      <w:r w:rsidR="001714BB" w:rsidRPr="0056265D">
        <w:rPr>
          <w:rFonts w:cstheme="minorHAnsi"/>
          <w:sz w:val="24"/>
          <w:szCs w:val="24"/>
        </w:rPr>
        <w:t>at</w:t>
      </w:r>
      <w:proofErr w:type="gramEnd"/>
      <w:r w:rsidR="001714BB" w:rsidRPr="0056265D">
        <w:rPr>
          <w:rFonts w:cstheme="minorHAnsi"/>
          <w:sz w:val="24"/>
          <w:szCs w:val="24"/>
        </w:rPr>
        <w:t xml:space="preserve"> 13/14 years of age) by the school nursing service in schools. This vaccination provides protection against</w:t>
      </w:r>
      <w:r w:rsidR="0056265D" w:rsidRPr="0056265D">
        <w:rPr>
          <w:rFonts w:cstheme="minorHAnsi"/>
          <w:color w:val="212529"/>
          <w:sz w:val="24"/>
          <w:szCs w:val="24"/>
          <w:shd w:val="clear" w:color="auto" w:fill="FFFFFF"/>
        </w:rPr>
        <w:t xml:space="preserve"> meningitis and septicaemia caused by four groups of meningococcal bacteria – A, C, W and Y</w:t>
      </w:r>
      <w:r w:rsidR="0056265D">
        <w:rPr>
          <w:rFonts w:cstheme="minorHAnsi"/>
          <w:color w:val="212529"/>
          <w:sz w:val="24"/>
          <w:szCs w:val="24"/>
          <w:shd w:val="clear" w:color="auto" w:fill="FFFFFF"/>
        </w:rPr>
        <w:t>.</w:t>
      </w:r>
    </w:p>
    <w:p w14:paraId="2C8DDD49" w14:textId="77777777" w:rsidR="000A0A6D" w:rsidRDefault="00F10F08" w:rsidP="000A0A6D">
      <w:pPr>
        <w:pStyle w:val="CommentText"/>
        <w:numPr>
          <w:ilvl w:val="0"/>
          <w:numId w:val="1"/>
        </w:numPr>
        <w:rPr>
          <w:rFonts w:cstheme="minorHAnsi"/>
          <w:sz w:val="24"/>
          <w:szCs w:val="24"/>
        </w:rPr>
      </w:pPr>
      <w:r w:rsidRPr="000A0A6D">
        <w:rPr>
          <w:rFonts w:cstheme="minorHAnsi"/>
          <w:b/>
          <w:bCs/>
          <w:sz w:val="24"/>
          <w:szCs w:val="24"/>
        </w:rPr>
        <w:t>Tetanus, Diphtheria and Polio (Td/IVP)</w:t>
      </w:r>
    </w:p>
    <w:p w14:paraId="7E0CDD59" w14:textId="19C16D61" w:rsidR="0056265D" w:rsidRPr="000A0A6D" w:rsidRDefault="001714BB" w:rsidP="000A0A6D">
      <w:pPr>
        <w:pStyle w:val="CommentText"/>
        <w:ind w:left="720"/>
        <w:rPr>
          <w:rFonts w:cstheme="minorHAnsi"/>
          <w:sz w:val="24"/>
          <w:szCs w:val="24"/>
        </w:rPr>
      </w:pPr>
      <w:r w:rsidRPr="000A0A6D">
        <w:rPr>
          <w:rFonts w:cstheme="minorHAnsi"/>
          <w:sz w:val="24"/>
          <w:szCs w:val="24"/>
        </w:rPr>
        <w:t xml:space="preserve">This vaccination is normally given in school year 9 </w:t>
      </w:r>
      <w:proofErr w:type="gramStart"/>
      <w:r w:rsidRPr="000A0A6D">
        <w:rPr>
          <w:rFonts w:cstheme="minorHAnsi"/>
          <w:sz w:val="24"/>
          <w:szCs w:val="24"/>
        </w:rPr>
        <w:t>( at</w:t>
      </w:r>
      <w:proofErr w:type="gramEnd"/>
      <w:r w:rsidRPr="000A0A6D">
        <w:rPr>
          <w:rFonts w:cstheme="minorHAnsi"/>
          <w:sz w:val="24"/>
          <w:szCs w:val="24"/>
        </w:rPr>
        <w:t xml:space="preserve"> 13/14 years of age) by the school nursing service in schools. This vaccination </w:t>
      </w:r>
      <w:r w:rsidR="0056265D" w:rsidRPr="000A0A6D">
        <w:rPr>
          <w:rFonts w:cstheme="minorHAnsi"/>
          <w:color w:val="212529"/>
          <w:sz w:val="24"/>
          <w:szCs w:val="24"/>
          <w:shd w:val="clear" w:color="auto" w:fill="FFFFFF"/>
        </w:rPr>
        <w:t>completes the 5-dose course which will give most people lifelong protection against tetanus, diphtheria and polio.</w:t>
      </w:r>
    </w:p>
    <w:p w14:paraId="58239F9E" w14:textId="4E949C76" w:rsidR="001714BB" w:rsidRDefault="001714BB" w:rsidP="001714BB">
      <w:pPr>
        <w:pStyle w:val="ListParagraph"/>
        <w:spacing w:after="0" w:line="240" w:lineRule="auto"/>
        <w:ind w:right="275"/>
        <w:jc w:val="both"/>
        <w:rPr>
          <w:rFonts w:cstheme="minorHAnsi"/>
          <w:sz w:val="24"/>
          <w:szCs w:val="24"/>
        </w:rPr>
      </w:pPr>
    </w:p>
    <w:p w14:paraId="4042F796" w14:textId="4976E067" w:rsidR="001714BB" w:rsidRDefault="001714BB" w:rsidP="00F10F08">
      <w:pPr>
        <w:spacing w:after="0" w:line="240" w:lineRule="auto"/>
        <w:ind w:right="275"/>
        <w:jc w:val="both"/>
        <w:rPr>
          <w:rFonts w:eastAsia="Times New Roman" w:cstheme="minorHAnsi"/>
          <w:color w:val="000000"/>
          <w:sz w:val="24"/>
          <w:szCs w:val="24"/>
          <w:lang w:eastAsia="en-GB"/>
        </w:rPr>
      </w:pPr>
      <w:r>
        <w:rPr>
          <w:rFonts w:eastAsia="Times New Roman" w:cstheme="minorHAnsi"/>
          <w:color w:val="000000"/>
          <w:sz w:val="24"/>
          <w:szCs w:val="24"/>
          <w:lang w:eastAsia="en-GB"/>
        </w:rPr>
        <w:t>We would ask that if you receive an invitation to attend for a vaccine, that you do take up the offer as vaccines are very important in preventing children becoming very ill and even saving lives.</w:t>
      </w:r>
    </w:p>
    <w:p w14:paraId="3E7B7920" w14:textId="77777777" w:rsidR="00F10F08" w:rsidRDefault="00F10F08" w:rsidP="00F10F08">
      <w:pPr>
        <w:spacing w:after="0" w:line="240" w:lineRule="auto"/>
        <w:ind w:right="272"/>
        <w:jc w:val="both"/>
        <w:rPr>
          <w:rFonts w:eastAsia="Times New Roman" w:cstheme="minorHAnsi"/>
          <w:sz w:val="24"/>
          <w:szCs w:val="24"/>
          <w:lang w:eastAsia="en-GB"/>
        </w:rPr>
      </w:pPr>
    </w:p>
    <w:p w14:paraId="21E295AC" w14:textId="77777777" w:rsidR="00F10F08" w:rsidRPr="0026220E" w:rsidRDefault="00F10F08" w:rsidP="00F10F08">
      <w:pPr>
        <w:spacing w:after="0" w:line="240" w:lineRule="auto"/>
        <w:ind w:right="272"/>
        <w:jc w:val="both"/>
        <w:rPr>
          <w:rFonts w:eastAsia="Times New Roman" w:cstheme="minorHAnsi"/>
          <w:sz w:val="24"/>
          <w:szCs w:val="24"/>
          <w:lang w:eastAsia="en-GB"/>
        </w:rPr>
      </w:pPr>
      <w:r>
        <w:rPr>
          <w:rFonts w:cstheme="minorHAnsi"/>
          <w:sz w:val="24"/>
          <w:szCs w:val="24"/>
          <w:bdr w:val="none" w:sz="0" w:space="0" w:color="auto" w:frame="1"/>
          <w:shd w:val="clear" w:color="auto" w:fill="FFFFFF"/>
        </w:rPr>
        <w:t>F</w:t>
      </w:r>
      <w:r w:rsidRPr="00BB4180">
        <w:rPr>
          <w:rFonts w:cstheme="minorHAnsi"/>
          <w:sz w:val="24"/>
          <w:szCs w:val="24"/>
          <w:bdr w:val="none" w:sz="0" w:space="0" w:color="auto" w:frame="1"/>
          <w:shd w:val="clear" w:color="auto" w:fill="FFFFFF"/>
        </w:rPr>
        <w:t>urther information regarding these vaccinations and the infections they protect from can be found at</w:t>
      </w:r>
      <w:r>
        <w:rPr>
          <w:rFonts w:ascii="Calibri" w:hAnsi="Calibri" w:cs="Calibri"/>
          <w:bdr w:val="none" w:sz="0" w:space="0" w:color="auto" w:frame="1"/>
          <w:shd w:val="clear" w:color="auto" w:fill="FFFFFF"/>
        </w:rPr>
        <w:t xml:space="preserve"> </w:t>
      </w:r>
      <w:hyperlink r:id="rId10" w:history="1">
        <w:r w:rsidRPr="00765ECB">
          <w:rPr>
            <w:rStyle w:val="Hyperlink"/>
            <w:rFonts w:ascii="Calibri" w:hAnsi="Calibri" w:cs="Calibri"/>
            <w:bdr w:val="none" w:sz="0" w:space="0" w:color="auto" w:frame="1"/>
            <w:shd w:val="clear" w:color="auto" w:fill="FFFFFF"/>
          </w:rPr>
          <w:t>www.phw.nhs.wales</w:t>
        </w:r>
      </w:hyperlink>
      <w:r>
        <w:rPr>
          <w:rFonts w:ascii="Calibri" w:hAnsi="Calibri" w:cs="Calibri"/>
          <w:bdr w:val="none" w:sz="0" w:space="0" w:color="auto" w:frame="1"/>
          <w:shd w:val="clear" w:color="auto" w:fill="FFFFFF"/>
        </w:rPr>
        <w:t xml:space="preserve"> or via the QR code below:</w:t>
      </w:r>
      <w:r w:rsidRPr="0026220E">
        <w:rPr>
          <w:rFonts w:eastAsia="Times New Roman" w:cstheme="minorHAnsi"/>
          <w:sz w:val="24"/>
          <w:szCs w:val="24"/>
          <w:lang w:eastAsia="en-GB"/>
        </w:rPr>
        <w:t xml:space="preserve"> </w:t>
      </w:r>
    </w:p>
    <w:p w14:paraId="0C94A12F" w14:textId="77777777" w:rsidR="00F10F08" w:rsidRDefault="00F10F08" w:rsidP="00F10F08">
      <w:pPr>
        <w:spacing w:after="0" w:line="240" w:lineRule="auto"/>
        <w:ind w:right="272"/>
        <w:jc w:val="both"/>
        <w:rPr>
          <w:rFonts w:eastAsia="Times New Roman" w:cstheme="minorHAnsi"/>
          <w:sz w:val="24"/>
          <w:szCs w:val="24"/>
          <w:lang w:eastAsia="en-GB"/>
        </w:rPr>
      </w:pPr>
    </w:p>
    <w:p w14:paraId="4201F756" w14:textId="77777777" w:rsidR="00117488" w:rsidRDefault="00117488" w:rsidP="00F10F08">
      <w:pPr>
        <w:spacing w:after="0" w:line="240" w:lineRule="auto"/>
        <w:ind w:right="272"/>
        <w:jc w:val="both"/>
        <w:rPr>
          <w:rFonts w:eastAsia="Times New Roman" w:cstheme="minorHAnsi"/>
          <w:sz w:val="24"/>
          <w:szCs w:val="24"/>
          <w:lang w:eastAsia="en-GB"/>
        </w:rPr>
      </w:pPr>
    </w:p>
    <w:p w14:paraId="5657A40C" w14:textId="77777777" w:rsidR="00117488" w:rsidRDefault="00117488" w:rsidP="00F10F08">
      <w:pPr>
        <w:spacing w:after="0" w:line="240" w:lineRule="auto"/>
        <w:ind w:right="272"/>
        <w:jc w:val="both"/>
        <w:rPr>
          <w:rFonts w:eastAsia="Times New Roman" w:cstheme="minorHAnsi"/>
          <w:sz w:val="24"/>
          <w:szCs w:val="24"/>
          <w:lang w:eastAsia="en-GB"/>
        </w:rPr>
      </w:pPr>
    </w:p>
    <w:p w14:paraId="2CF62941" w14:textId="77777777" w:rsidR="00117488" w:rsidRDefault="00117488" w:rsidP="00F10F08">
      <w:pPr>
        <w:spacing w:after="0" w:line="240" w:lineRule="auto"/>
        <w:ind w:right="272"/>
        <w:jc w:val="both"/>
        <w:rPr>
          <w:rFonts w:eastAsia="Times New Roman" w:cstheme="minorHAnsi"/>
          <w:sz w:val="24"/>
          <w:szCs w:val="24"/>
          <w:lang w:eastAsia="en-GB"/>
        </w:rPr>
      </w:pPr>
    </w:p>
    <w:p w14:paraId="6A73E066" w14:textId="77777777" w:rsidR="00117488" w:rsidRDefault="00117488" w:rsidP="00F10F08">
      <w:pPr>
        <w:spacing w:after="0" w:line="240" w:lineRule="auto"/>
        <w:ind w:right="272"/>
        <w:jc w:val="both"/>
        <w:rPr>
          <w:rFonts w:eastAsia="Times New Roman" w:cstheme="minorHAnsi"/>
          <w:sz w:val="24"/>
          <w:szCs w:val="24"/>
          <w:lang w:eastAsia="en-GB"/>
        </w:rPr>
      </w:pPr>
    </w:p>
    <w:p w14:paraId="3CF8364E" w14:textId="68C75482" w:rsidR="00F10F08" w:rsidRPr="0026220E" w:rsidRDefault="00F10F08" w:rsidP="00F10F08">
      <w:pPr>
        <w:spacing w:after="0" w:line="240" w:lineRule="auto"/>
        <w:ind w:right="272"/>
        <w:jc w:val="both"/>
        <w:rPr>
          <w:rFonts w:eastAsia="Times New Roman" w:cstheme="minorHAnsi"/>
          <w:sz w:val="24"/>
          <w:szCs w:val="24"/>
          <w:lang w:eastAsia="en-GB"/>
        </w:rPr>
      </w:pPr>
      <w:r w:rsidRPr="007E5E59">
        <w:rPr>
          <w:rFonts w:eastAsia="Times New Roman" w:cstheme="minorHAnsi"/>
          <w:noProof/>
          <w:sz w:val="24"/>
          <w:szCs w:val="24"/>
          <w:lang w:eastAsia="en-GB"/>
        </w:rPr>
        <w:drawing>
          <wp:inline distT="0" distB="0" distL="0" distR="0" wp14:anchorId="19482AF3" wp14:editId="00A4733D">
            <wp:extent cx="1499191" cy="1492918"/>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28457" cy="1522061"/>
                    </a:xfrm>
                    <a:prstGeom prst="rect">
                      <a:avLst/>
                    </a:prstGeom>
                  </pic:spPr>
                </pic:pic>
              </a:graphicData>
            </a:graphic>
          </wp:inline>
        </w:drawing>
      </w:r>
    </w:p>
    <w:p w14:paraId="20723C76" w14:textId="5E304AD5" w:rsidR="001714BB" w:rsidRDefault="001714BB">
      <w:pPr>
        <w:rPr>
          <w:rFonts w:eastAsia="Times New Roman" w:cstheme="minorHAnsi"/>
          <w:sz w:val="24"/>
          <w:szCs w:val="24"/>
          <w:lang w:eastAsia="en-GB"/>
        </w:rPr>
      </w:pPr>
    </w:p>
    <w:p w14:paraId="2CC4135F" w14:textId="4B81A8EF" w:rsidR="00F10F08" w:rsidRDefault="001714BB">
      <w:pPr>
        <w:rPr>
          <w:rFonts w:eastAsia="Times New Roman" w:cstheme="minorHAnsi"/>
          <w:sz w:val="24"/>
          <w:szCs w:val="24"/>
          <w:lang w:eastAsia="en-GB"/>
        </w:rPr>
      </w:pPr>
      <w:r>
        <w:rPr>
          <w:rFonts w:eastAsia="Times New Roman" w:cstheme="minorHAnsi"/>
          <w:sz w:val="24"/>
          <w:szCs w:val="24"/>
          <w:lang w:eastAsia="en-GB"/>
        </w:rPr>
        <w:t>If you do not receive an invite but believe your child has missed one of these vaccines, please contact us on</w:t>
      </w:r>
      <w:r w:rsidR="000C376A">
        <w:rPr>
          <w:rFonts w:eastAsia="Times New Roman" w:cstheme="minorHAnsi"/>
          <w:sz w:val="24"/>
          <w:szCs w:val="24"/>
          <w:lang w:eastAsia="en-GB"/>
        </w:rPr>
        <w:t xml:space="preserve"> </w:t>
      </w:r>
      <w:r w:rsidRPr="0026220E">
        <w:rPr>
          <w:rFonts w:eastAsia="Times New Roman" w:cstheme="minorHAnsi"/>
          <w:sz w:val="24"/>
          <w:szCs w:val="24"/>
          <w:lang w:eastAsia="en-GB"/>
        </w:rPr>
        <w:t>01685 726464 (Monday – Friday 9am – 5pm</w:t>
      </w:r>
      <w:r w:rsidR="00312C91">
        <w:rPr>
          <w:rFonts w:eastAsia="Times New Roman" w:cstheme="minorHAnsi"/>
          <w:sz w:val="24"/>
          <w:szCs w:val="24"/>
          <w:lang w:eastAsia="en-GB"/>
        </w:rPr>
        <w:t>).</w:t>
      </w:r>
    </w:p>
    <w:p w14:paraId="483AC685" w14:textId="2CE18246" w:rsidR="000A0A6D" w:rsidRDefault="000A0A6D">
      <w:pPr>
        <w:rPr>
          <w:rFonts w:eastAsia="Times New Roman" w:cstheme="minorHAnsi"/>
          <w:sz w:val="24"/>
          <w:szCs w:val="24"/>
          <w:lang w:eastAsia="en-GB"/>
        </w:rPr>
      </w:pPr>
    </w:p>
    <w:p w14:paraId="199655A3" w14:textId="639D9ABC" w:rsidR="00607762" w:rsidRDefault="00EA4E1A">
      <w:pPr>
        <w:rPr>
          <w:rFonts w:eastAsia="Times New Roman" w:cstheme="minorHAnsi"/>
          <w:sz w:val="24"/>
          <w:szCs w:val="24"/>
          <w:lang w:eastAsia="en-GB"/>
        </w:rPr>
      </w:pPr>
      <w:r>
        <w:rPr>
          <w:rFonts w:eastAsia="Times New Roman" w:cstheme="minorHAnsi"/>
          <w:sz w:val="24"/>
          <w:szCs w:val="24"/>
          <w:lang w:eastAsia="en-GB"/>
        </w:rPr>
        <w:t>Yours sincerely</w:t>
      </w:r>
    </w:p>
    <w:p w14:paraId="08BD17D6" w14:textId="77777777" w:rsidR="00EA4E1A" w:rsidRDefault="00EA4E1A">
      <w:pPr>
        <w:rPr>
          <w:rFonts w:eastAsia="Times New Roman" w:cstheme="minorHAnsi"/>
          <w:sz w:val="24"/>
          <w:szCs w:val="24"/>
          <w:lang w:eastAsia="en-GB"/>
        </w:rPr>
      </w:pPr>
    </w:p>
    <w:p w14:paraId="4067863D" w14:textId="3A245133" w:rsidR="00EA4E1A" w:rsidRDefault="00EA4E1A">
      <w:pPr>
        <w:rPr>
          <w:rFonts w:eastAsia="Times New Roman" w:cstheme="minorHAnsi"/>
          <w:sz w:val="24"/>
          <w:szCs w:val="24"/>
          <w:lang w:eastAsia="en-GB"/>
        </w:rPr>
      </w:pPr>
      <w:r>
        <w:rPr>
          <w:rFonts w:eastAsia="Times New Roman" w:cstheme="minorHAnsi"/>
          <w:sz w:val="24"/>
          <w:szCs w:val="24"/>
          <w:lang w:eastAsia="en-GB"/>
        </w:rPr>
        <w:t>Philip Daniels</w:t>
      </w:r>
    </w:p>
    <w:p w14:paraId="5F5B004C" w14:textId="6500C6B2" w:rsidR="00EA4E1A" w:rsidRPr="001714BB" w:rsidRDefault="00EA4E1A">
      <w:pPr>
        <w:rPr>
          <w:rFonts w:eastAsia="Times New Roman" w:cstheme="minorHAnsi"/>
          <w:sz w:val="24"/>
          <w:szCs w:val="24"/>
          <w:lang w:eastAsia="en-GB"/>
        </w:rPr>
      </w:pPr>
      <w:r>
        <w:rPr>
          <w:rFonts w:eastAsia="Times New Roman" w:cstheme="minorHAnsi"/>
          <w:sz w:val="24"/>
          <w:szCs w:val="24"/>
          <w:lang w:eastAsia="en-GB"/>
        </w:rPr>
        <w:t>Executive Director Public Health</w:t>
      </w:r>
    </w:p>
    <w:sectPr w:rsidR="00EA4E1A" w:rsidRPr="001714BB">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4C903" w14:textId="77777777" w:rsidR="009347EB" w:rsidRDefault="009347EB" w:rsidP="00E7713A">
      <w:pPr>
        <w:spacing w:after="0" w:line="240" w:lineRule="auto"/>
      </w:pPr>
      <w:r>
        <w:separator/>
      </w:r>
    </w:p>
  </w:endnote>
  <w:endnote w:type="continuationSeparator" w:id="0">
    <w:p w14:paraId="38850926" w14:textId="77777777" w:rsidR="009347EB" w:rsidRDefault="009347EB" w:rsidP="00E7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DB727" w14:textId="77777777" w:rsidR="009347EB" w:rsidRDefault="009347EB" w:rsidP="00E7713A">
      <w:pPr>
        <w:spacing w:after="0" w:line="240" w:lineRule="auto"/>
      </w:pPr>
      <w:r>
        <w:separator/>
      </w:r>
    </w:p>
  </w:footnote>
  <w:footnote w:type="continuationSeparator" w:id="0">
    <w:p w14:paraId="4532CF82" w14:textId="77777777" w:rsidR="009347EB" w:rsidRDefault="009347EB" w:rsidP="00E7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662CA" w14:textId="5B9DBB7A" w:rsidR="00E7713A" w:rsidRDefault="00E7713A">
    <w:pPr>
      <w:pStyle w:val="Header"/>
    </w:pPr>
    <w:r>
      <w:t xml:space="preserve">                                          </w:t>
    </w:r>
    <w:r w:rsidR="00F04102">
      <w:rPr>
        <w:noProof/>
      </w:rPr>
      <w:drawing>
        <wp:inline distT="0" distB="0" distL="0" distR="0" wp14:anchorId="4D2E2E75" wp14:editId="7FB910FF">
          <wp:extent cx="2787650" cy="704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7650"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F6D5F"/>
    <w:multiLevelType w:val="hybridMultilevel"/>
    <w:tmpl w:val="0EFAF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F08"/>
    <w:rsid w:val="000A0A6D"/>
    <w:rsid w:val="000C376A"/>
    <w:rsid w:val="00117488"/>
    <w:rsid w:val="001714BB"/>
    <w:rsid w:val="00312C91"/>
    <w:rsid w:val="00351634"/>
    <w:rsid w:val="004D4C28"/>
    <w:rsid w:val="00532825"/>
    <w:rsid w:val="00542D91"/>
    <w:rsid w:val="0056265D"/>
    <w:rsid w:val="00607762"/>
    <w:rsid w:val="009347EB"/>
    <w:rsid w:val="00A07F4D"/>
    <w:rsid w:val="00C44695"/>
    <w:rsid w:val="00E7713A"/>
    <w:rsid w:val="00E83F88"/>
    <w:rsid w:val="00EA4E1A"/>
    <w:rsid w:val="00F04102"/>
    <w:rsid w:val="00F10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79CC51"/>
  <w15:chartTrackingRefBased/>
  <w15:docId w15:val="{309D3CEC-0DCC-4635-9CCD-820B5EFD2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F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0F08"/>
    <w:rPr>
      <w:color w:val="0563C1" w:themeColor="hyperlink"/>
      <w:u w:val="single"/>
    </w:rPr>
  </w:style>
  <w:style w:type="paragraph" w:styleId="ListParagraph">
    <w:name w:val="List Paragraph"/>
    <w:basedOn w:val="Normal"/>
    <w:uiPriority w:val="34"/>
    <w:qFormat/>
    <w:rsid w:val="00F10F08"/>
    <w:pPr>
      <w:ind w:left="720"/>
      <w:contextualSpacing/>
    </w:pPr>
  </w:style>
  <w:style w:type="character" w:styleId="CommentReference">
    <w:name w:val="annotation reference"/>
    <w:basedOn w:val="DefaultParagraphFont"/>
    <w:uiPriority w:val="99"/>
    <w:semiHidden/>
    <w:unhideWhenUsed/>
    <w:rsid w:val="00351634"/>
    <w:rPr>
      <w:sz w:val="16"/>
      <w:szCs w:val="16"/>
    </w:rPr>
  </w:style>
  <w:style w:type="paragraph" w:styleId="CommentText">
    <w:name w:val="annotation text"/>
    <w:basedOn w:val="Normal"/>
    <w:link w:val="CommentTextChar"/>
    <w:uiPriority w:val="99"/>
    <w:unhideWhenUsed/>
    <w:rsid w:val="00351634"/>
    <w:pPr>
      <w:spacing w:line="240" w:lineRule="auto"/>
    </w:pPr>
    <w:rPr>
      <w:sz w:val="20"/>
      <w:szCs w:val="20"/>
    </w:rPr>
  </w:style>
  <w:style w:type="character" w:customStyle="1" w:styleId="CommentTextChar">
    <w:name w:val="Comment Text Char"/>
    <w:basedOn w:val="DefaultParagraphFont"/>
    <w:link w:val="CommentText"/>
    <w:uiPriority w:val="99"/>
    <w:rsid w:val="00351634"/>
    <w:rPr>
      <w:sz w:val="20"/>
      <w:szCs w:val="20"/>
    </w:rPr>
  </w:style>
  <w:style w:type="paragraph" w:styleId="CommentSubject">
    <w:name w:val="annotation subject"/>
    <w:basedOn w:val="CommentText"/>
    <w:next w:val="CommentText"/>
    <w:link w:val="CommentSubjectChar"/>
    <w:uiPriority w:val="99"/>
    <w:semiHidden/>
    <w:unhideWhenUsed/>
    <w:rsid w:val="00351634"/>
    <w:rPr>
      <w:b/>
      <w:bCs/>
    </w:rPr>
  </w:style>
  <w:style w:type="character" w:customStyle="1" w:styleId="CommentSubjectChar">
    <w:name w:val="Comment Subject Char"/>
    <w:basedOn w:val="CommentTextChar"/>
    <w:link w:val="CommentSubject"/>
    <w:uiPriority w:val="99"/>
    <w:semiHidden/>
    <w:rsid w:val="00351634"/>
    <w:rPr>
      <w:b/>
      <w:bCs/>
      <w:sz w:val="20"/>
      <w:szCs w:val="20"/>
    </w:rPr>
  </w:style>
  <w:style w:type="paragraph" w:styleId="Revision">
    <w:name w:val="Revision"/>
    <w:hidden/>
    <w:uiPriority w:val="99"/>
    <w:semiHidden/>
    <w:rsid w:val="0056265D"/>
    <w:pPr>
      <w:spacing w:after="0" w:line="240" w:lineRule="auto"/>
    </w:pPr>
  </w:style>
  <w:style w:type="paragraph" w:styleId="Header">
    <w:name w:val="header"/>
    <w:basedOn w:val="Normal"/>
    <w:link w:val="HeaderChar"/>
    <w:uiPriority w:val="99"/>
    <w:unhideWhenUsed/>
    <w:rsid w:val="00E7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13A"/>
  </w:style>
  <w:style w:type="paragraph" w:styleId="Footer">
    <w:name w:val="footer"/>
    <w:basedOn w:val="Normal"/>
    <w:link w:val="FooterChar"/>
    <w:uiPriority w:val="99"/>
    <w:unhideWhenUsed/>
    <w:rsid w:val="00E7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1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61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www.phw.nhs.wa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e924ba0-e13b-4451-9e0c-02dd3c50c6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42E3B342C1064182E956BCA98CF03F" ma:contentTypeVersion="10" ma:contentTypeDescription="Create a new document." ma:contentTypeScope="" ma:versionID="529a52ba454e6562d4649fd3e9f0b4ac">
  <xsd:schema xmlns:xsd="http://www.w3.org/2001/XMLSchema" xmlns:xs="http://www.w3.org/2001/XMLSchema" xmlns:p="http://schemas.microsoft.com/office/2006/metadata/properties" xmlns:ns2="5e924ba0-e13b-4451-9e0c-02dd3c50c654" targetNamespace="http://schemas.microsoft.com/office/2006/metadata/properties" ma:root="true" ma:fieldsID="2febb3932db23868869875e4cb6d4d8a" ns2:_="">
    <xsd:import namespace="5e924ba0-e13b-4451-9e0c-02dd3c50c6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924ba0-e13b-4451-9e0c-02dd3c50c6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efaef41-70dc-4075-804e-d4e4dbdaeee0"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222516-2A92-4573-A5D7-DC893896834F}">
  <ds:schemaRefs>
    <ds:schemaRef ds:uri="http://schemas.microsoft.com/office/2006/metadata/properties"/>
    <ds:schemaRef ds:uri="http://schemas.microsoft.com/office/infopath/2007/PartnerControls"/>
    <ds:schemaRef ds:uri="5e924ba0-e13b-4451-9e0c-02dd3c50c654"/>
  </ds:schemaRefs>
</ds:datastoreItem>
</file>

<file path=customXml/itemProps2.xml><?xml version="1.0" encoding="utf-8"?>
<ds:datastoreItem xmlns:ds="http://schemas.openxmlformats.org/officeDocument/2006/customXml" ds:itemID="{C7327A9F-A55C-4FA0-8E46-4B948FA707D9}">
  <ds:schemaRefs>
    <ds:schemaRef ds:uri="http://schemas.microsoft.com/sharepoint/v3/contenttype/forms"/>
  </ds:schemaRefs>
</ds:datastoreItem>
</file>

<file path=customXml/itemProps3.xml><?xml version="1.0" encoding="utf-8"?>
<ds:datastoreItem xmlns:ds="http://schemas.openxmlformats.org/officeDocument/2006/customXml" ds:itemID="{A50C5292-7E54-4573-B89A-B4C3961309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924ba0-e13b-4451-9e0c-02dd3c50c6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358</Words>
  <Characters>2046</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Cwm Taf Morgannwg University Health Board</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Keegan (CTM UHB - Planning and Performance)</dc:creator>
  <cp:keywords/>
  <dc:description/>
  <cp:lastModifiedBy>Ella Harding (Cwm Taf Morgannwg - Public Health)</cp:lastModifiedBy>
  <cp:revision>2</cp:revision>
  <dcterms:created xsi:type="dcterms:W3CDTF">2025-07-16T08:27:00Z</dcterms:created>
  <dcterms:modified xsi:type="dcterms:W3CDTF">2025-07-16T08:27:00Z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0x010100C542E3B342C1064182E956BCA98CF03F</vt:lpwstr>
  </property>
</Properties>
</file>