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0"/>
        <w:gridCol w:w="2700"/>
        <w:gridCol w:w="480"/>
      </w:tblGrid>
      <w:tr w:rsidR="00AA71DD" w:rsidRPr="00AA71DD" w14:paraId="708BE794" w14:textId="77777777">
        <w:trPr>
          <w:gridAfter w:val="1"/>
          <w:wAfter w:w="480" w:type="dxa"/>
          <w:trHeight w:val="300"/>
        </w:trPr>
        <w:tc>
          <w:tcPr>
            <w:tcW w:w="5520" w:type="dxa"/>
            <w:gridSpan w:val="2"/>
            <w:tcBorders>
              <w:top w:val="nil"/>
              <w:left w:val="nil"/>
              <w:bottom w:val="nil"/>
              <w:right w:val="nil"/>
            </w:tcBorders>
            <w:shd w:val="clear" w:color="auto" w:fill="FFFFFF"/>
            <w:hideMark/>
          </w:tcPr>
          <w:p w14:paraId="72E25962" w14:textId="77777777" w:rsidR="00AA71DD" w:rsidRPr="00AA71DD" w:rsidRDefault="00AA71DD" w:rsidP="00AA71DD">
            <w:pPr>
              <w:spacing w:after="0" w:line="240" w:lineRule="auto"/>
              <w:textAlignment w:val="baseline"/>
              <w:rPr>
                <w:rFonts w:ascii="Segoe UI" w:eastAsia="Times New Roman" w:hAnsi="Segoe UI" w:cs="Segoe UI"/>
                <w:kern w:val="0"/>
                <w:sz w:val="18"/>
                <w:szCs w:val="18"/>
                <w:lang w:eastAsia="en-GB"/>
                <w14:ligatures w14:val="none"/>
              </w:rPr>
            </w:pPr>
            <w:proofErr w:type="spellStart"/>
            <w:r w:rsidRPr="00AA71DD">
              <w:rPr>
                <w:rFonts w:ascii="Verdana" w:eastAsia="Times New Roman" w:hAnsi="Verdana" w:cs="Segoe UI"/>
                <w:b/>
                <w:bCs/>
                <w:kern w:val="0"/>
                <w:sz w:val="20"/>
                <w:szCs w:val="20"/>
                <w:lang w:eastAsia="en-GB"/>
                <w14:ligatures w14:val="none"/>
              </w:rPr>
              <w:t>Cyfeiriad</w:t>
            </w:r>
            <w:proofErr w:type="spellEnd"/>
            <w:r w:rsidRPr="00AA71DD">
              <w:rPr>
                <w:rFonts w:ascii="Verdana" w:eastAsia="Times New Roman" w:hAnsi="Verdana" w:cs="Segoe UI"/>
                <w:b/>
                <w:bCs/>
                <w:kern w:val="0"/>
                <w:sz w:val="20"/>
                <w:szCs w:val="20"/>
                <w:lang w:eastAsia="en-GB"/>
                <w14:ligatures w14:val="none"/>
              </w:rPr>
              <w:t xml:space="preserve"> </w:t>
            </w:r>
            <w:proofErr w:type="spellStart"/>
            <w:r w:rsidRPr="00AA71DD">
              <w:rPr>
                <w:rFonts w:ascii="Verdana" w:eastAsia="Times New Roman" w:hAnsi="Verdana" w:cs="Segoe UI"/>
                <w:b/>
                <w:bCs/>
                <w:kern w:val="0"/>
                <w:sz w:val="20"/>
                <w:szCs w:val="20"/>
                <w:lang w:eastAsia="en-GB"/>
                <w14:ligatures w14:val="none"/>
              </w:rPr>
              <w:t>Dychwelyd</w:t>
            </w:r>
            <w:proofErr w:type="spellEnd"/>
            <w:r w:rsidRPr="00AA71DD">
              <w:rPr>
                <w:rFonts w:ascii="Verdana" w:eastAsia="Times New Roman" w:hAnsi="Verdana" w:cs="Segoe UI"/>
                <w:b/>
                <w:bCs/>
                <w:kern w:val="0"/>
                <w:sz w:val="20"/>
                <w:szCs w:val="20"/>
                <w:lang w:eastAsia="en-GB"/>
                <w14:ligatures w14:val="none"/>
              </w:rPr>
              <w:t>/ Return Address:</w:t>
            </w:r>
            <w:r w:rsidRPr="00AA71DD">
              <w:rPr>
                <w:rFonts w:ascii="Verdana" w:eastAsia="Times New Roman" w:hAnsi="Verdana" w:cs="Segoe UI"/>
                <w:kern w:val="0"/>
                <w:sz w:val="20"/>
                <w:szCs w:val="20"/>
                <w:lang w:eastAsia="en-GB"/>
                <w14:ligatures w14:val="none"/>
              </w:rPr>
              <w:t> </w:t>
            </w:r>
          </w:p>
        </w:tc>
      </w:tr>
      <w:tr w:rsidR="00AA71DD" w:rsidRPr="00AA71DD" w14:paraId="55E0B706" w14:textId="77777777">
        <w:trPr>
          <w:trHeight w:val="300"/>
        </w:trPr>
        <w:tc>
          <w:tcPr>
            <w:tcW w:w="2820" w:type="dxa"/>
            <w:tcBorders>
              <w:top w:val="nil"/>
              <w:left w:val="nil"/>
              <w:bottom w:val="nil"/>
              <w:right w:val="nil"/>
            </w:tcBorders>
            <w:shd w:val="clear" w:color="auto" w:fill="FFFFFF"/>
            <w:hideMark/>
          </w:tcPr>
          <w:p w14:paraId="42401705" w14:textId="77777777" w:rsidR="00AA71DD" w:rsidRPr="00AA71DD" w:rsidRDefault="00AA71DD" w:rsidP="00AA71DD">
            <w:pPr>
              <w:spacing w:after="0" w:line="240" w:lineRule="auto"/>
              <w:textAlignment w:val="baseline"/>
              <w:rPr>
                <w:rFonts w:ascii="Segoe UI" w:eastAsia="Times New Roman" w:hAnsi="Segoe UI" w:cs="Segoe UI"/>
                <w:kern w:val="0"/>
                <w:sz w:val="18"/>
                <w:szCs w:val="18"/>
                <w:lang w:eastAsia="en-GB"/>
                <w14:ligatures w14:val="none"/>
              </w:rPr>
            </w:pPr>
            <w:proofErr w:type="spellStart"/>
            <w:r w:rsidRPr="00AA71DD">
              <w:rPr>
                <w:rFonts w:ascii="Verdana" w:eastAsia="Times New Roman" w:hAnsi="Verdana" w:cs="Segoe UI"/>
                <w:kern w:val="0"/>
                <w:sz w:val="20"/>
                <w:szCs w:val="20"/>
                <w:lang w:eastAsia="en-GB"/>
                <w14:ligatures w14:val="none"/>
              </w:rPr>
              <w:t>Bwrdd</w:t>
            </w:r>
            <w:proofErr w:type="spellEnd"/>
            <w:r w:rsidRPr="00AA71DD">
              <w:rPr>
                <w:rFonts w:ascii="Verdana" w:eastAsia="Times New Roman" w:hAnsi="Verdana" w:cs="Segoe UI"/>
                <w:kern w:val="0"/>
                <w:sz w:val="20"/>
                <w:szCs w:val="20"/>
                <w:lang w:eastAsia="en-GB"/>
                <w14:ligatures w14:val="none"/>
              </w:rPr>
              <w:t xml:space="preserve"> Iechyd </w:t>
            </w:r>
            <w:proofErr w:type="spellStart"/>
            <w:r w:rsidRPr="00AA71DD">
              <w:rPr>
                <w:rFonts w:ascii="Verdana" w:eastAsia="Times New Roman" w:hAnsi="Verdana" w:cs="Segoe UI"/>
                <w:kern w:val="0"/>
                <w:sz w:val="20"/>
                <w:szCs w:val="20"/>
                <w:lang w:eastAsia="en-GB"/>
                <w14:ligatures w14:val="none"/>
              </w:rPr>
              <w:t>Prifysgol</w:t>
            </w:r>
            <w:proofErr w:type="spellEnd"/>
            <w:r w:rsidRPr="00AA71DD">
              <w:rPr>
                <w:rFonts w:ascii="Verdana" w:eastAsia="Times New Roman" w:hAnsi="Verdana" w:cs="Segoe UI"/>
                <w:kern w:val="0"/>
                <w:sz w:val="20"/>
                <w:szCs w:val="20"/>
                <w:lang w:eastAsia="en-GB"/>
                <w14:ligatures w14:val="none"/>
              </w:rPr>
              <w:t xml:space="preserve"> Cwm Taf Morgannwg </w:t>
            </w:r>
          </w:p>
          <w:p w14:paraId="2FBFF734" w14:textId="77777777" w:rsidR="00AA71DD" w:rsidRPr="00AA71DD" w:rsidRDefault="00AA71DD" w:rsidP="00AA71DD">
            <w:pPr>
              <w:spacing w:after="0" w:line="240" w:lineRule="auto"/>
              <w:textAlignment w:val="baseline"/>
              <w:rPr>
                <w:rFonts w:ascii="Segoe UI" w:eastAsia="Times New Roman" w:hAnsi="Segoe UI" w:cs="Segoe UI"/>
                <w:kern w:val="0"/>
                <w:sz w:val="18"/>
                <w:szCs w:val="18"/>
                <w:lang w:eastAsia="en-GB"/>
                <w14:ligatures w14:val="none"/>
              </w:rPr>
            </w:pPr>
            <w:proofErr w:type="spellStart"/>
            <w:r w:rsidRPr="00AA71DD">
              <w:rPr>
                <w:rFonts w:ascii="Verdana" w:eastAsia="Times New Roman" w:hAnsi="Verdana" w:cs="Segoe UI"/>
                <w:kern w:val="0"/>
                <w:sz w:val="20"/>
                <w:szCs w:val="20"/>
                <w:lang w:eastAsia="en-GB"/>
                <w14:ligatures w14:val="none"/>
              </w:rPr>
              <w:t>Pencadlys</w:t>
            </w:r>
            <w:proofErr w:type="spellEnd"/>
            <w:r w:rsidRPr="00AA71DD">
              <w:rPr>
                <w:rFonts w:ascii="Verdana" w:eastAsia="Times New Roman" w:hAnsi="Verdana" w:cs="Segoe UI"/>
                <w:kern w:val="0"/>
                <w:sz w:val="20"/>
                <w:szCs w:val="20"/>
                <w:lang w:eastAsia="en-GB"/>
                <w14:ligatures w14:val="none"/>
              </w:rPr>
              <w:t>  </w:t>
            </w:r>
          </w:p>
          <w:p w14:paraId="727B5E4E" w14:textId="77777777" w:rsidR="00AA71DD" w:rsidRPr="00AA71DD" w:rsidRDefault="00AA71DD" w:rsidP="00AA71DD">
            <w:pPr>
              <w:spacing w:after="0" w:line="240" w:lineRule="auto"/>
              <w:textAlignment w:val="baseline"/>
              <w:rPr>
                <w:rFonts w:ascii="Segoe UI" w:eastAsia="Times New Roman" w:hAnsi="Segoe UI" w:cs="Segoe UI"/>
                <w:kern w:val="0"/>
                <w:sz w:val="18"/>
                <w:szCs w:val="18"/>
                <w:lang w:eastAsia="en-GB"/>
                <w14:ligatures w14:val="none"/>
              </w:rPr>
            </w:pPr>
            <w:proofErr w:type="spellStart"/>
            <w:r w:rsidRPr="00AA71DD">
              <w:rPr>
                <w:rFonts w:ascii="Verdana" w:eastAsia="Times New Roman" w:hAnsi="Verdana" w:cs="Segoe UI"/>
                <w:kern w:val="0"/>
                <w:sz w:val="20"/>
                <w:szCs w:val="20"/>
                <w:lang w:eastAsia="en-GB"/>
                <w14:ligatures w14:val="none"/>
              </w:rPr>
              <w:t>Uned</w:t>
            </w:r>
            <w:proofErr w:type="spellEnd"/>
            <w:r w:rsidRPr="00AA71DD">
              <w:rPr>
                <w:rFonts w:ascii="Verdana" w:eastAsia="Times New Roman" w:hAnsi="Verdana" w:cs="Segoe UI"/>
                <w:kern w:val="0"/>
                <w:sz w:val="20"/>
                <w:szCs w:val="20"/>
                <w:lang w:eastAsia="en-GB"/>
                <w14:ligatures w14:val="none"/>
              </w:rPr>
              <w:t xml:space="preserve"> 3, </w:t>
            </w:r>
            <w:proofErr w:type="spellStart"/>
            <w:r w:rsidRPr="00AA71DD">
              <w:rPr>
                <w:rFonts w:ascii="Verdana" w:eastAsia="Times New Roman" w:hAnsi="Verdana" w:cs="Segoe UI"/>
                <w:kern w:val="0"/>
                <w:sz w:val="20"/>
                <w:szCs w:val="20"/>
                <w:lang w:eastAsia="en-GB"/>
                <w14:ligatures w14:val="none"/>
              </w:rPr>
              <w:t>Tŷ</w:t>
            </w:r>
            <w:proofErr w:type="spellEnd"/>
            <w:r w:rsidRPr="00AA71DD">
              <w:rPr>
                <w:rFonts w:ascii="Verdana" w:eastAsia="Times New Roman" w:hAnsi="Verdana" w:cs="Segoe UI"/>
                <w:kern w:val="0"/>
                <w:sz w:val="20"/>
                <w:szCs w:val="20"/>
                <w:lang w:eastAsia="en-GB"/>
                <w14:ligatures w14:val="none"/>
              </w:rPr>
              <w:t xml:space="preserve"> </w:t>
            </w:r>
            <w:proofErr w:type="spellStart"/>
            <w:r w:rsidRPr="00AA71DD">
              <w:rPr>
                <w:rFonts w:ascii="Verdana" w:eastAsia="Times New Roman" w:hAnsi="Verdana" w:cs="Segoe UI"/>
                <w:kern w:val="0"/>
                <w:sz w:val="20"/>
                <w:szCs w:val="20"/>
                <w:lang w:eastAsia="en-GB"/>
                <w14:ligatures w14:val="none"/>
              </w:rPr>
              <w:t>Ynysmeurig</w:t>
            </w:r>
            <w:proofErr w:type="spellEnd"/>
            <w:r w:rsidRPr="00AA71DD">
              <w:rPr>
                <w:rFonts w:ascii="Verdana" w:eastAsia="Times New Roman" w:hAnsi="Verdana" w:cs="Segoe UI"/>
                <w:kern w:val="0"/>
                <w:sz w:val="20"/>
                <w:szCs w:val="20"/>
                <w:lang w:eastAsia="en-GB"/>
                <w14:ligatures w14:val="none"/>
              </w:rPr>
              <w:t> </w:t>
            </w:r>
          </w:p>
          <w:p w14:paraId="01DDBD11" w14:textId="77777777" w:rsidR="00AA71DD" w:rsidRPr="00AA71DD" w:rsidRDefault="00AA71DD" w:rsidP="00AA71DD">
            <w:pPr>
              <w:spacing w:after="0" w:line="240" w:lineRule="auto"/>
              <w:textAlignment w:val="baseline"/>
              <w:rPr>
                <w:rFonts w:ascii="Segoe UI" w:eastAsia="Times New Roman" w:hAnsi="Segoe UI" w:cs="Segoe UI"/>
                <w:kern w:val="0"/>
                <w:sz w:val="18"/>
                <w:szCs w:val="18"/>
                <w:lang w:eastAsia="en-GB"/>
                <w14:ligatures w14:val="none"/>
              </w:rPr>
            </w:pPr>
            <w:r w:rsidRPr="00AA71DD">
              <w:rPr>
                <w:rFonts w:ascii="Verdana" w:eastAsia="Times New Roman" w:hAnsi="Verdana" w:cs="Segoe UI"/>
                <w:kern w:val="0"/>
                <w:sz w:val="20"/>
                <w:szCs w:val="20"/>
                <w:lang w:eastAsia="en-GB"/>
                <w14:ligatures w14:val="none"/>
              </w:rPr>
              <w:t>Parc Navigation, Abercynon  </w:t>
            </w:r>
          </w:p>
          <w:p w14:paraId="32AAE9DA" w14:textId="77777777" w:rsidR="00AA71DD" w:rsidRPr="00AA71DD" w:rsidRDefault="00AA71DD" w:rsidP="00AA71DD">
            <w:pPr>
              <w:spacing w:after="0" w:line="240" w:lineRule="auto"/>
              <w:textAlignment w:val="baseline"/>
              <w:rPr>
                <w:rFonts w:ascii="Segoe UI" w:eastAsia="Times New Roman" w:hAnsi="Segoe UI" w:cs="Segoe UI"/>
                <w:kern w:val="0"/>
                <w:sz w:val="18"/>
                <w:szCs w:val="18"/>
                <w:lang w:eastAsia="en-GB"/>
                <w14:ligatures w14:val="none"/>
              </w:rPr>
            </w:pPr>
            <w:r w:rsidRPr="00AA71DD">
              <w:rPr>
                <w:rFonts w:ascii="Verdana" w:eastAsia="Times New Roman" w:hAnsi="Verdana" w:cs="Segoe UI"/>
                <w:kern w:val="0"/>
                <w:sz w:val="20"/>
                <w:szCs w:val="20"/>
                <w:lang w:eastAsia="en-GB"/>
                <w14:ligatures w14:val="none"/>
              </w:rPr>
              <w:t>CF45 4SN </w:t>
            </w:r>
          </w:p>
        </w:tc>
        <w:tc>
          <w:tcPr>
            <w:tcW w:w="2970" w:type="dxa"/>
            <w:gridSpan w:val="2"/>
            <w:tcBorders>
              <w:top w:val="nil"/>
              <w:left w:val="nil"/>
              <w:bottom w:val="nil"/>
              <w:right w:val="nil"/>
            </w:tcBorders>
            <w:shd w:val="clear" w:color="auto" w:fill="FFFFFF"/>
            <w:hideMark/>
          </w:tcPr>
          <w:p w14:paraId="61DA1E45" w14:textId="77777777" w:rsidR="00AA71DD" w:rsidRPr="00AA71DD" w:rsidRDefault="00AA71DD" w:rsidP="00AA71DD">
            <w:pPr>
              <w:spacing w:after="0" w:line="240" w:lineRule="auto"/>
              <w:textAlignment w:val="baseline"/>
              <w:rPr>
                <w:rFonts w:ascii="Segoe UI" w:eastAsia="Times New Roman" w:hAnsi="Segoe UI" w:cs="Segoe UI"/>
                <w:kern w:val="0"/>
                <w:sz w:val="18"/>
                <w:szCs w:val="18"/>
                <w:lang w:eastAsia="en-GB"/>
                <w14:ligatures w14:val="none"/>
              </w:rPr>
            </w:pPr>
            <w:r w:rsidRPr="00AA71DD">
              <w:rPr>
                <w:rFonts w:ascii="Verdana" w:eastAsia="Times New Roman" w:hAnsi="Verdana" w:cs="Segoe UI"/>
                <w:kern w:val="0"/>
                <w:sz w:val="20"/>
                <w:szCs w:val="20"/>
                <w:lang w:eastAsia="en-GB"/>
                <w14:ligatures w14:val="none"/>
              </w:rPr>
              <w:t>Cwm Taf Morgannwg University Health Board  </w:t>
            </w:r>
          </w:p>
          <w:p w14:paraId="07C83841" w14:textId="77777777" w:rsidR="00AA71DD" w:rsidRPr="00AA71DD" w:rsidRDefault="00AA71DD" w:rsidP="00AA71DD">
            <w:pPr>
              <w:spacing w:after="0" w:line="240" w:lineRule="auto"/>
              <w:textAlignment w:val="baseline"/>
              <w:rPr>
                <w:rFonts w:ascii="Segoe UI" w:eastAsia="Times New Roman" w:hAnsi="Segoe UI" w:cs="Segoe UI"/>
                <w:kern w:val="0"/>
                <w:sz w:val="18"/>
                <w:szCs w:val="18"/>
                <w:lang w:eastAsia="en-GB"/>
                <w14:ligatures w14:val="none"/>
              </w:rPr>
            </w:pPr>
            <w:r w:rsidRPr="00AA71DD">
              <w:rPr>
                <w:rFonts w:ascii="Verdana" w:eastAsia="Times New Roman" w:hAnsi="Verdana" w:cs="Segoe UI"/>
                <w:kern w:val="0"/>
                <w:sz w:val="20"/>
                <w:szCs w:val="20"/>
                <w:lang w:eastAsia="en-GB"/>
                <w14:ligatures w14:val="none"/>
              </w:rPr>
              <w:t>Headquarters </w:t>
            </w:r>
          </w:p>
          <w:p w14:paraId="2722BA68" w14:textId="77777777" w:rsidR="00AA71DD" w:rsidRPr="00AA71DD" w:rsidRDefault="00AA71DD" w:rsidP="00AA71DD">
            <w:pPr>
              <w:spacing w:after="0" w:line="240" w:lineRule="auto"/>
              <w:textAlignment w:val="baseline"/>
              <w:rPr>
                <w:rFonts w:ascii="Segoe UI" w:eastAsia="Times New Roman" w:hAnsi="Segoe UI" w:cs="Segoe UI"/>
                <w:kern w:val="0"/>
                <w:sz w:val="18"/>
                <w:szCs w:val="18"/>
                <w:lang w:eastAsia="en-GB"/>
                <w14:ligatures w14:val="none"/>
              </w:rPr>
            </w:pPr>
            <w:r w:rsidRPr="00AA71DD">
              <w:rPr>
                <w:rFonts w:ascii="Verdana" w:eastAsia="Times New Roman" w:hAnsi="Verdana" w:cs="Segoe UI"/>
                <w:kern w:val="0"/>
                <w:sz w:val="20"/>
                <w:szCs w:val="20"/>
                <w:lang w:eastAsia="en-GB"/>
                <w14:ligatures w14:val="none"/>
              </w:rPr>
              <w:t>Unit 3, </w:t>
            </w:r>
            <w:proofErr w:type="spellStart"/>
            <w:r w:rsidRPr="00AA71DD">
              <w:rPr>
                <w:rFonts w:ascii="Verdana" w:eastAsia="Times New Roman" w:hAnsi="Verdana" w:cs="Segoe UI"/>
                <w:kern w:val="0"/>
                <w:sz w:val="20"/>
                <w:szCs w:val="20"/>
                <w:lang w:eastAsia="en-GB"/>
                <w14:ligatures w14:val="none"/>
              </w:rPr>
              <w:t>Ynysmeurig</w:t>
            </w:r>
            <w:proofErr w:type="spellEnd"/>
            <w:r w:rsidRPr="00AA71DD">
              <w:rPr>
                <w:rFonts w:ascii="Verdana" w:eastAsia="Times New Roman" w:hAnsi="Verdana" w:cs="Segoe UI"/>
                <w:kern w:val="0"/>
                <w:sz w:val="20"/>
                <w:szCs w:val="20"/>
                <w:lang w:eastAsia="en-GB"/>
                <w14:ligatures w14:val="none"/>
              </w:rPr>
              <w:t xml:space="preserve"> House </w:t>
            </w:r>
          </w:p>
          <w:p w14:paraId="7A55E25F" w14:textId="77777777" w:rsidR="00AA71DD" w:rsidRPr="00AA71DD" w:rsidRDefault="00AA71DD" w:rsidP="00AA71DD">
            <w:pPr>
              <w:spacing w:after="0" w:line="240" w:lineRule="auto"/>
              <w:textAlignment w:val="baseline"/>
              <w:rPr>
                <w:rFonts w:ascii="Segoe UI" w:eastAsia="Times New Roman" w:hAnsi="Segoe UI" w:cs="Segoe UI"/>
                <w:kern w:val="0"/>
                <w:sz w:val="18"/>
                <w:szCs w:val="18"/>
                <w:lang w:eastAsia="en-GB"/>
                <w14:ligatures w14:val="none"/>
              </w:rPr>
            </w:pPr>
            <w:r w:rsidRPr="00AA71DD">
              <w:rPr>
                <w:rFonts w:ascii="Verdana" w:eastAsia="Times New Roman" w:hAnsi="Verdana" w:cs="Segoe UI"/>
                <w:kern w:val="0"/>
                <w:sz w:val="20"/>
                <w:szCs w:val="20"/>
                <w:lang w:eastAsia="en-GB"/>
                <w14:ligatures w14:val="none"/>
              </w:rPr>
              <w:t>Navigation Park </w:t>
            </w:r>
          </w:p>
          <w:p w14:paraId="4BDA585D" w14:textId="77777777" w:rsidR="00AA71DD" w:rsidRPr="00AA71DD" w:rsidRDefault="00AA71DD" w:rsidP="00AA71DD">
            <w:pPr>
              <w:spacing w:after="0" w:line="240" w:lineRule="auto"/>
              <w:textAlignment w:val="baseline"/>
              <w:rPr>
                <w:rFonts w:ascii="Segoe UI" w:eastAsia="Times New Roman" w:hAnsi="Segoe UI" w:cs="Segoe UI"/>
                <w:kern w:val="0"/>
                <w:sz w:val="18"/>
                <w:szCs w:val="18"/>
                <w:lang w:eastAsia="en-GB"/>
                <w14:ligatures w14:val="none"/>
              </w:rPr>
            </w:pPr>
            <w:r w:rsidRPr="00AA71DD">
              <w:rPr>
                <w:rFonts w:ascii="Verdana" w:eastAsia="Times New Roman" w:hAnsi="Verdana" w:cs="Segoe UI"/>
                <w:kern w:val="0"/>
                <w:sz w:val="20"/>
                <w:szCs w:val="20"/>
                <w:lang w:eastAsia="en-GB"/>
                <w14:ligatures w14:val="none"/>
              </w:rPr>
              <w:t>Abercynon </w:t>
            </w:r>
          </w:p>
          <w:p w14:paraId="127CB963" w14:textId="77777777" w:rsidR="00AA71DD" w:rsidRPr="00AA71DD" w:rsidRDefault="00AA71DD" w:rsidP="00AA71DD">
            <w:pPr>
              <w:spacing w:after="0" w:line="240" w:lineRule="auto"/>
              <w:textAlignment w:val="baseline"/>
              <w:rPr>
                <w:rFonts w:ascii="Segoe UI" w:eastAsia="Times New Roman" w:hAnsi="Segoe UI" w:cs="Segoe UI"/>
                <w:kern w:val="0"/>
                <w:sz w:val="18"/>
                <w:szCs w:val="18"/>
                <w:lang w:eastAsia="en-GB"/>
                <w14:ligatures w14:val="none"/>
              </w:rPr>
            </w:pPr>
            <w:r w:rsidRPr="00AA71DD">
              <w:rPr>
                <w:rFonts w:ascii="Verdana" w:eastAsia="Times New Roman" w:hAnsi="Verdana" w:cs="Segoe UI"/>
                <w:kern w:val="0"/>
                <w:sz w:val="20"/>
                <w:szCs w:val="20"/>
                <w:lang w:eastAsia="en-GB"/>
                <w14:ligatures w14:val="none"/>
              </w:rPr>
              <w:t>CF45 4SN </w:t>
            </w:r>
          </w:p>
        </w:tc>
      </w:tr>
    </w:tbl>
    <w:tbl>
      <w:tblPr>
        <w:tblStyle w:val="TableGrid"/>
        <w:tblW w:w="5868" w:type="dxa"/>
        <w:tblInd w:w="49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68"/>
      </w:tblGrid>
      <w:tr w:rsidR="00111C0B" w14:paraId="40E0D3F0" w14:textId="77777777" w:rsidTr="00111C0B">
        <w:tc>
          <w:tcPr>
            <w:tcW w:w="5868" w:type="dxa"/>
            <w:hideMark/>
          </w:tcPr>
          <w:p w14:paraId="2753473E" w14:textId="00DCE2A0" w:rsidR="00111C0B" w:rsidRDefault="00111C0B">
            <w:pPr>
              <w:rPr>
                <w:rFonts w:ascii="Verdana" w:hAnsi="Verdana" w:cs="Segoe UI"/>
                <w:b/>
                <w:sz w:val="20"/>
                <w:szCs w:val="20"/>
              </w:rPr>
            </w:pPr>
          </w:p>
        </w:tc>
      </w:tr>
      <w:tr w:rsidR="00111C0B" w14:paraId="15DFC1EA" w14:textId="77777777" w:rsidTr="00111C0B">
        <w:trPr>
          <w:trHeight w:val="85"/>
        </w:trPr>
        <w:tc>
          <w:tcPr>
            <w:tcW w:w="5868" w:type="dxa"/>
            <w:hideMark/>
          </w:tcPr>
          <w:p w14:paraId="0C2F83CB" w14:textId="177DA18B" w:rsidR="00111C0B" w:rsidRDefault="00111C0B">
            <w:pPr>
              <w:rPr>
                <w:rFonts w:ascii="Verdana" w:hAnsi="Verdana" w:cs="Segoe UI"/>
                <w:b/>
                <w:sz w:val="20"/>
                <w:szCs w:val="20"/>
              </w:rPr>
            </w:pPr>
            <w:proofErr w:type="spellStart"/>
            <w:r>
              <w:rPr>
                <w:rFonts w:ascii="Verdana" w:hAnsi="Verdana" w:cs="Segoe UI"/>
                <w:b/>
                <w:sz w:val="20"/>
                <w:szCs w:val="20"/>
              </w:rPr>
              <w:t>Dyddiad</w:t>
            </w:r>
            <w:proofErr w:type="spellEnd"/>
            <w:r>
              <w:rPr>
                <w:rFonts w:ascii="Verdana" w:hAnsi="Verdana" w:cs="Segoe UI"/>
                <w:b/>
                <w:sz w:val="20"/>
                <w:szCs w:val="20"/>
              </w:rPr>
              <w:t xml:space="preserve">/Date: </w:t>
            </w:r>
            <w:r w:rsidR="005D49BA">
              <w:rPr>
                <w:rFonts w:ascii="Verdana" w:hAnsi="Verdana" w:cs="Segoe UI"/>
                <w:b/>
                <w:sz w:val="20"/>
                <w:szCs w:val="20"/>
              </w:rPr>
              <w:t>28/9/26</w:t>
            </w:r>
          </w:p>
        </w:tc>
      </w:tr>
    </w:tbl>
    <w:p w14:paraId="02DC3A0B" w14:textId="77777777" w:rsidR="00AA71DD" w:rsidRDefault="00AA71DD" w:rsidP="00E07852">
      <w:pPr>
        <w:jc w:val="center"/>
        <w:rPr>
          <w:b/>
          <w:bCs/>
          <w:highlight w:val="yellow"/>
          <w:u w:val="single"/>
        </w:rPr>
      </w:pPr>
    </w:p>
    <w:p w14:paraId="20124294" w14:textId="77777777" w:rsidR="00AA71DD" w:rsidRDefault="00AA71DD" w:rsidP="00E07852">
      <w:pPr>
        <w:jc w:val="center"/>
        <w:rPr>
          <w:b/>
          <w:bCs/>
          <w:highlight w:val="yellow"/>
          <w:u w:val="single"/>
        </w:rPr>
      </w:pPr>
      <w:r w:rsidRPr="00E07852">
        <w:rPr>
          <w:b/>
          <w:bCs/>
          <w:highlight w:val="yellow"/>
          <w:u w:val="single"/>
        </w:rPr>
        <w:t xml:space="preserve"> </w:t>
      </w:r>
    </w:p>
    <w:p w14:paraId="03FB64E0" w14:textId="5E849F64" w:rsidR="00E07852" w:rsidRPr="00E07852" w:rsidRDefault="005E51CB" w:rsidP="00E07852">
      <w:pPr>
        <w:jc w:val="center"/>
        <w:rPr>
          <w:b/>
          <w:bCs/>
          <w:u w:val="single"/>
        </w:rPr>
      </w:pPr>
      <w:r>
        <w:rPr>
          <w:b/>
          <w:bCs/>
          <w:u w:val="single"/>
        </w:rPr>
        <w:t xml:space="preserve">YGG </w:t>
      </w:r>
      <w:proofErr w:type="gramStart"/>
      <w:r>
        <w:rPr>
          <w:b/>
          <w:bCs/>
          <w:u w:val="single"/>
        </w:rPr>
        <w:t>Tonyrefail</w:t>
      </w:r>
      <w:r w:rsidR="00E07852" w:rsidRPr="00E07852">
        <w:rPr>
          <w:b/>
          <w:bCs/>
          <w:u w:val="single"/>
        </w:rPr>
        <w:t xml:space="preserve">  Flu</w:t>
      </w:r>
      <w:proofErr w:type="gramEnd"/>
      <w:r w:rsidR="00E07852" w:rsidRPr="00E07852">
        <w:rPr>
          <w:b/>
          <w:bCs/>
          <w:u w:val="single"/>
        </w:rPr>
        <w:t xml:space="preserve"> Vaccine</w:t>
      </w:r>
      <w:r w:rsidR="00677DD7">
        <w:rPr>
          <w:b/>
          <w:bCs/>
          <w:u w:val="single"/>
        </w:rPr>
        <w:t xml:space="preserve"> Programme</w:t>
      </w:r>
    </w:p>
    <w:p w14:paraId="2D32E16A" w14:textId="77777777" w:rsidR="00E07852" w:rsidRDefault="00E07852"/>
    <w:p w14:paraId="02FA843A" w14:textId="5FAF49EF" w:rsidR="00E07852" w:rsidRDefault="00E07852">
      <w:r w:rsidRPr="00E07852">
        <w:t xml:space="preserve">Dear Parent or Guardian, </w:t>
      </w:r>
    </w:p>
    <w:p w14:paraId="1B34ED02" w14:textId="5EF11575" w:rsidR="00E07852" w:rsidRDefault="00E07852">
      <w:r w:rsidRPr="00E07852">
        <w:t xml:space="preserve">The School Nursing Team will visit your child’s school on </w:t>
      </w:r>
      <w:r w:rsidR="005E51CB">
        <w:rPr>
          <w:b/>
          <w:bCs/>
        </w:rPr>
        <w:t>22/10/2026</w:t>
      </w:r>
      <w:r w:rsidRPr="00E07852">
        <w:t xml:space="preserve"> to offer pupils the </w:t>
      </w:r>
      <w:proofErr w:type="spellStart"/>
      <w:r w:rsidRPr="00E07852">
        <w:t>Fluenz</w:t>
      </w:r>
      <w:proofErr w:type="spellEnd"/>
      <w:r w:rsidRPr="00E07852">
        <w:t xml:space="preserve"> Nasal Flu Vaccine. The NHS recommends that your child gets the vaccine to protect against Flu. This consent form must be completed by a parent or a guardian with parental responsibility for the child. For current information about the Nasal Flu Vaccine please click here</w:t>
      </w:r>
      <w:r>
        <w:t xml:space="preserve"> </w:t>
      </w:r>
      <w:hyperlink r:id="rId10" w:history="1">
        <w:r w:rsidRPr="00E07852">
          <w:rPr>
            <w:rStyle w:val="Hyperlink"/>
          </w:rPr>
          <w:t>About the flu vaccine - Public Health Wales</w:t>
        </w:r>
      </w:hyperlink>
      <w:r w:rsidRPr="00E07852">
        <w:t xml:space="preserve">. </w:t>
      </w:r>
    </w:p>
    <w:p w14:paraId="1CAB3E09" w14:textId="7C91F0CE" w:rsidR="00E07852" w:rsidRDefault="00E07852" w:rsidP="00E07852">
      <w:pPr>
        <w:pBdr>
          <w:bottom w:val="single" w:sz="6" w:space="1" w:color="auto"/>
        </w:pBdr>
        <w:spacing w:line="276" w:lineRule="auto"/>
      </w:pPr>
      <w:r w:rsidRPr="00E07852">
        <w:t>We will be using an Electronic Consent (E-consent) system for this vaccination programme, as many other health boards across Wales already do. The system has been successfully piloted across most areas of Cwm Taf Morgannwg University Health Board and is now being rolled out across the whole Health Board. This new consent process is simple, convenient and, most importantly, secure.</w:t>
      </w:r>
    </w:p>
    <w:p w14:paraId="30B2AE65" w14:textId="1FA8411A" w:rsidR="00E07852" w:rsidRPr="00E07852" w:rsidRDefault="00E07852">
      <w:r w:rsidRPr="00E07852">
        <w:t xml:space="preserve">Please click the link or scan </w:t>
      </w:r>
      <w:r>
        <w:t>the</w:t>
      </w:r>
      <w:r w:rsidRPr="00E07852">
        <w:t xml:space="preserve"> QR code</w:t>
      </w:r>
      <w:r w:rsidR="004C33CE">
        <w:t xml:space="preserve"> </w:t>
      </w:r>
      <w:r w:rsidRPr="00E07852">
        <w:t>to complete the electronic consent form</w:t>
      </w:r>
      <w:r>
        <w:t>:</w:t>
      </w:r>
    </w:p>
    <w:tbl>
      <w:tblPr>
        <w:tblStyle w:val="TableGrid"/>
        <w:tblW w:w="0" w:type="auto"/>
        <w:tblLook w:val="04A0" w:firstRow="1" w:lastRow="0" w:firstColumn="1" w:lastColumn="0" w:noHBand="0" w:noVBand="1"/>
      </w:tblPr>
      <w:tblGrid>
        <w:gridCol w:w="4736"/>
        <w:gridCol w:w="4508"/>
      </w:tblGrid>
      <w:tr w:rsidR="00E07852" w14:paraId="03D788F8" w14:textId="77777777" w:rsidTr="005E51CB">
        <w:tc>
          <w:tcPr>
            <w:tcW w:w="4736" w:type="dxa"/>
          </w:tcPr>
          <w:p w14:paraId="38A28374" w14:textId="77777777" w:rsidR="00E07852" w:rsidRDefault="00E07852">
            <w:r>
              <w:t xml:space="preserve">Intranasal </w:t>
            </w:r>
          </w:p>
          <w:p w14:paraId="096AAF58" w14:textId="1160DA71" w:rsidR="00E07852" w:rsidRDefault="003F6CB5">
            <w:hyperlink r:id="rId11" w:history="1">
              <w:r w:rsidR="005E51CB" w:rsidRPr="008B6535">
                <w:rPr>
                  <w:rStyle w:val="Hyperlink"/>
                </w:rPr>
                <w:t>https://d2e9adtx5us38g.cloudfront.net/ygg-tonyrefail/index.html?form=4520818a-1233-418d-b4ab-99a779527186</w:t>
              </w:r>
            </w:hyperlink>
            <w:r w:rsidR="005E51CB">
              <w:t xml:space="preserve"> </w:t>
            </w:r>
          </w:p>
        </w:tc>
        <w:tc>
          <w:tcPr>
            <w:tcW w:w="4508" w:type="dxa"/>
          </w:tcPr>
          <w:p w14:paraId="5CD57432" w14:textId="56BA1E17" w:rsidR="00E07852" w:rsidRDefault="005E51CB">
            <w:r>
              <w:rPr>
                <w:noProof/>
              </w:rPr>
              <w:drawing>
                <wp:inline distT="0" distB="0" distL="0" distR="0" wp14:anchorId="3D212F59" wp14:editId="68615517">
                  <wp:extent cx="1257300" cy="1160235"/>
                  <wp:effectExtent l="0" t="0" r="0" b="1905"/>
                  <wp:docPr id="81" name="Picture 80" descr="qr_206.png">
                    <a:extLst xmlns:a="http://schemas.openxmlformats.org/drawingml/2006/main">
                      <a:ext uri="{FF2B5EF4-FFF2-40B4-BE49-F238E27FC236}">
                        <a16:creationId xmlns:a16="http://schemas.microsoft.com/office/drawing/2014/main" id="{F9A4D786-A416-4189-B81F-C8EC276C10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0" descr="qr_206.png">
                            <a:extLst>
                              <a:ext uri="{FF2B5EF4-FFF2-40B4-BE49-F238E27FC236}">
                                <a16:creationId xmlns:a16="http://schemas.microsoft.com/office/drawing/2014/main" id="{F9A4D786-A416-4189-B81F-C8EC276C10CB}"/>
                              </a:ext>
                            </a:extLst>
                          </pic:cNvPr>
                          <pic:cNvPicPr>
                            <a:picLocks noChangeAspect="1"/>
                          </pic:cNvPicPr>
                        </pic:nvPicPr>
                        <pic:blipFill>
                          <a:blip r:embed="rId12"/>
                          <a:stretch>
                            <a:fillRect/>
                          </a:stretch>
                        </pic:blipFill>
                        <pic:spPr>
                          <a:xfrm>
                            <a:off x="0" y="0"/>
                            <a:ext cx="1262154" cy="1164714"/>
                          </a:xfrm>
                          <a:prstGeom prst="rect">
                            <a:avLst/>
                          </a:prstGeom>
                        </pic:spPr>
                      </pic:pic>
                    </a:graphicData>
                  </a:graphic>
                </wp:inline>
              </w:drawing>
            </w:r>
          </w:p>
        </w:tc>
      </w:tr>
    </w:tbl>
    <w:p w14:paraId="7EF05502" w14:textId="77777777" w:rsidR="00C77FDA" w:rsidRDefault="00C77FDA">
      <w:pPr>
        <w:rPr>
          <w:sz w:val="22"/>
          <w:szCs w:val="22"/>
        </w:rPr>
      </w:pPr>
    </w:p>
    <w:p w14:paraId="3CE5D678" w14:textId="5D106F87" w:rsidR="00E07852" w:rsidRPr="00C77FDA" w:rsidRDefault="00C77FDA" w:rsidP="00C77FDA">
      <w:pPr>
        <w:rPr>
          <w:rFonts w:cs="Arial"/>
        </w:rPr>
      </w:pPr>
      <w:r w:rsidRPr="00C77FDA">
        <w:rPr>
          <w:rFonts w:cs="Arial"/>
        </w:rPr>
        <w:t>Please note,</w:t>
      </w:r>
      <w:r w:rsidRPr="00C77FDA">
        <w:rPr>
          <w:rFonts w:cs="Arial"/>
          <w:b/>
          <w:bCs/>
        </w:rPr>
        <w:t xml:space="preserve"> </w:t>
      </w:r>
      <w:r w:rsidRPr="00C77FDA">
        <w:rPr>
          <w:rFonts w:cs="Arial"/>
        </w:rPr>
        <w:t xml:space="preserve">children who are eligible for the intranasal live attenuated flu vaccination (LAIV) but for whom it is otherwise unsuitable due to the non-acceptance of porcine gelatine content will be offered the inactivated flu vaccination by intramuscular injection as an alternative. If you have any questions, concerns, or would like to discuss these arrangements, please contact the School Nursing Immunisation Team at </w:t>
      </w:r>
      <w:r w:rsidRPr="00C77FDA">
        <w:rPr>
          <w:rFonts w:cs="Arial"/>
          <w:b/>
          <w:bCs/>
        </w:rPr>
        <w:t>CTM.SchoolNursesImmunisationTeam@wales.nhs.uk</w:t>
      </w:r>
      <w:r w:rsidRPr="00C77FDA">
        <w:rPr>
          <w:rFonts w:cs="Arial"/>
        </w:rPr>
        <w:t>. Please also use this email address to notify the team as soon as possible if your child has received their vaccination elsewhere.</w:t>
      </w:r>
    </w:p>
    <w:p w14:paraId="727CB79A" w14:textId="68BB5951" w:rsidR="00E07852" w:rsidRDefault="00E07852">
      <w:r w:rsidRPr="00E07852">
        <w:lastRenderedPageBreak/>
        <w:t xml:space="preserve">If you have more than one school age child, please complete </w:t>
      </w:r>
      <w:r w:rsidRPr="00E07852">
        <w:rPr>
          <w:b/>
          <w:bCs/>
          <w:u w:val="single"/>
        </w:rPr>
        <w:t>one form per child</w:t>
      </w:r>
      <w:r w:rsidRPr="00E07852">
        <w:t xml:space="preserve">. The form must be completed prior to the school nurses visiting your child’s school to deliver the vaccination. This gives our staff time to check each individual form. </w:t>
      </w:r>
    </w:p>
    <w:p w14:paraId="5F7CE8F9" w14:textId="77777777" w:rsidR="00C77FDA" w:rsidRPr="00C77FDA" w:rsidRDefault="00C77FDA" w:rsidP="00C77FDA">
      <w:pPr>
        <w:pStyle w:val="NormalWeb"/>
      </w:pPr>
      <w:r w:rsidRPr="00C77FDA">
        <w:t xml:space="preserve">To allow enough time for processing, consent forms </w:t>
      </w:r>
      <w:r w:rsidRPr="00C77FDA">
        <w:rPr>
          <w:b/>
          <w:bCs/>
          <w:u w:val="thick"/>
        </w:rPr>
        <w:t>must</w:t>
      </w:r>
      <w:r w:rsidRPr="00C77FDA">
        <w:rPr>
          <w:b/>
          <w:bCs/>
        </w:rPr>
        <w:t xml:space="preserve"> be submitted by </w:t>
      </w:r>
      <w:r w:rsidRPr="00C77FDA">
        <w:rPr>
          <w:b/>
          <w:bCs/>
          <w:u w:val="thick"/>
        </w:rPr>
        <w:t>12pm on the last working day before</w:t>
      </w:r>
      <w:r w:rsidRPr="00C77FDA">
        <w:rPr>
          <w:b/>
          <w:bCs/>
        </w:rPr>
        <w:t xml:space="preserve"> the vaccination session</w:t>
      </w:r>
      <w:r w:rsidRPr="00C77FDA">
        <w:t xml:space="preserve">. For example, if the vaccination session is on a Monday, the consent form must be submitted by </w:t>
      </w:r>
      <w:r w:rsidRPr="00C77FDA">
        <w:rPr>
          <w:b/>
          <w:bCs/>
        </w:rPr>
        <w:t>12pm on the Friday before</w:t>
      </w:r>
      <w:r w:rsidRPr="00C77FDA">
        <w:t xml:space="preserve">. Forms received </w:t>
      </w:r>
      <w:r w:rsidRPr="00C77FDA">
        <w:rPr>
          <w:b/>
          <w:bCs/>
        </w:rPr>
        <w:t xml:space="preserve">after this deadline </w:t>
      </w:r>
      <w:r w:rsidRPr="00C77FDA">
        <w:rPr>
          <w:b/>
          <w:bCs/>
          <w:u w:val="thick"/>
        </w:rPr>
        <w:t>will not be processed</w:t>
      </w:r>
      <w:r w:rsidRPr="00C77FDA">
        <w:t xml:space="preserve">, and </w:t>
      </w:r>
      <w:r w:rsidRPr="00C77FDA">
        <w:rPr>
          <w:b/>
          <w:bCs/>
          <w:u w:val="thick"/>
        </w:rPr>
        <w:t>your child will not be vaccinated</w:t>
      </w:r>
      <w:r w:rsidRPr="00C77FDA">
        <w:t xml:space="preserve"> at that session.</w:t>
      </w:r>
    </w:p>
    <w:p w14:paraId="718A3E17" w14:textId="77777777" w:rsidR="00C77FDA" w:rsidRDefault="00C77FDA"/>
    <w:p w14:paraId="06EC83B5" w14:textId="2CCAD225" w:rsidR="00C10116" w:rsidRPr="00C10116" w:rsidRDefault="00C10116" w:rsidP="00C10116">
      <w:r w:rsidRPr="00C10116">
        <w:t>We encourage parental engagement and consent wherever possible. However, young people aged 16 years and over are presumed to have the capacity to provide their own consent unless there is evidence to the contrary.</w:t>
      </w:r>
      <w:r w:rsidR="00C77FDA">
        <w:t xml:space="preserve"> </w:t>
      </w:r>
      <w:r w:rsidRPr="00C10116">
        <w:t>Children under the age of 16 may also be able to provide their own consent if they demonstrate sufficient understanding of the vaccination, its benefits, risks, and implications (commonly referred to as Gillick competence). In practice, this is usually considered from the age of 13 years and above.</w:t>
      </w:r>
      <w:r w:rsidR="00C77FDA">
        <w:t xml:space="preserve"> </w:t>
      </w:r>
      <w:r w:rsidRPr="00C10116">
        <w:t>Young people are encouraged to discuss their decision with their parent or guardian. However, if they are assessed as competent to consent, they have the right to make their own decision and may choose not to share this information with their parent or guardian.</w:t>
      </w:r>
    </w:p>
    <w:p w14:paraId="62547A43" w14:textId="77777777" w:rsidR="00E07852" w:rsidRDefault="00E07852">
      <w:r w:rsidRPr="00E07852">
        <w:t xml:space="preserve">If you have consented to this vaccination and for any unforeseen reason your child is unable to be vaccinated on the day of the session, you will be contacted with an alternative opportunity. </w:t>
      </w:r>
    </w:p>
    <w:p w14:paraId="3A51F049" w14:textId="77777777" w:rsidR="00E07852" w:rsidRDefault="00E07852">
      <w:r>
        <w:t>W</w:t>
      </w:r>
      <w:r w:rsidRPr="00E07852">
        <w:t xml:space="preserve">e will be sending out an evaluation form to all parents/carers, to capture your feedback on the E-consent form and your experience of using it. </w:t>
      </w:r>
    </w:p>
    <w:p w14:paraId="520C9987" w14:textId="5B4AB3E4" w:rsidR="00805442" w:rsidRDefault="00E07852">
      <w:r w:rsidRPr="00E07852">
        <w:t>Immunisations your child receives will be recorded within the NHS for the purpose of record keeping and vaccine-monitoring. To find out how the NHS uses your information, visit</w:t>
      </w:r>
      <w:r w:rsidRPr="00E07852">
        <w:rPr>
          <w:rFonts w:ascii="Arial" w:hAnsi="Arial" w:cs="Arial"/>
        </w:rPr>
        <w:t> </w:t>
      </w:r>
      <w:r w:rsidRPr="00E07852">
        <w:t>111.wales.nhs.uk/</w:t>
      </w:r>
      <w:r w:rsidR="00D551D7" w:rsidRPr="00E07852">
        <w:t>About Us</w:t>
      </w:r>
      <w:r w:rsidRPr="00E07852">
        <w:t>/</w:t>
      </w:r>
      <w:r w:rsidR="00D551D7" w:rsidRPr="00E07852">
        <w:t>Your information</w:t>
      </w:r>
      <w:r w:rsidRPr="00E07852">
        <w:t>/ We will share your child</w:t>
      </w:r>
      <w:r w:rsidRPr="00E07852">
        <w:rPr>
          <w:rFonts w:ascii="Aptos" w:hAnsi="Aptos" w:cs="Aptos"/>
        </w:rPr>
        <w:t>’</w:t>
      </w:r>
      <w:r w:rsidRPr="00E07852">
        <w:t>s name and date of birth with the school to ensure smooth running of the session.</w:t>
      </w:r>
    </w:p>
    <w:p w14:paraId="4879DCB0" w14:textId="77777777" w:rsidR="00CC012B" w:rsidRDefault="00CC012B" w:rsidP="00CC012B">
      <w:pPr>
        <w:ind w:left="93" w:right="687"/>
      </w:pPr>
      <w:r>
        <w:t xml:space="preserve">Yours Sincerely, </w:t>
      </w:r>
    </w:p>
    <w:p w14:paraId="06143388" w14:textId="77777777" w:rsidR="00CC012B" w:rsidRDefault="00CC012B" w:rsidP="00CC012B">
      <w:pPr>
        <w:spacing w:after="0" w:line="256" w:lineRule="auto"/>
        <w:ind w:left="98"/>
      </w:pPr>
      <w:r>
        <w:t xml:space="preserve"> </w:t>
      </w:r>
    </w:p>
    <w:p w14:paraId="50098D45" w14:textId="73F5CCC5" w:rsidR="00CC012B" w:rsidRDefault="00CC012B" w:rsidP="00CC012B">
      <w:pPr>
        <w:spacing w:after="0" w:line="256" w:lineRule="auto"/>
        <w:ind w:left="97"/>
      </w:pPr>
      <w:r>
        <w:rPr>
          <w:noProof/>
        </w:rPr>
        <w:drawing>
          <wp:inline distT="0" distB="0" distL="0" distR="0" wp14:anchorId="0847E070" wp14:editId="6456E0AA">
            <wp:extent cx="1352550" cy="581025"/>
            <wp:effectExtent l="0" t="0" r="0" b="9525"/>
            <wp:docPr id="1561878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52550" cy="581025"/>
                    </a:xfrm>
                    <a:prstGeom prst="rect">
                      <a:avLst/>
                    </a:prstGeom>
                    <a:noFill/>
                    <a:ln>
                      <a:noFill/>
                    </a:ln>
                  </pic:spPr>
                </pic:pic>
              </a:graphicData>
            </a:graphic>
          </wp:inline>
        </w:drawing>
      </w:r>
      <w:r>
        <w:t xml:space="preserve"> </w:t>
      </w:r>
    </w:p>
    <w:p w14:paraId="197D77FF" w14:textId="77777777" w:rsidR="00CC012B" w:rsidRDefault="00CC012B" w:rsidP="00CC012B">
      <w:pPr>
        <w:spacing w:after="0" w:line="256" w:lineRule="auto"/>
        <w:ind w:left="98"/>
      </w:pPr>
      <w:r>
        <w:t xml:space="preserve"> </w:t>
      </w:r>
    </w:p>
    <w:p w14:paraId="7D7122A3" w14:textId="77777777" w:rsidR="00CC012B" w:rsidRPr="002C609D" w:rsidRDefault="00CC012B" w:rsidP="00CC012B">
      <w:pPr>
        <w:ind w:left="93" w:right="687"/>
        <w:rPr>
          <w:b/>
          <w:bCs/>
        </w:rPr>
      </w:pPr>
      <w:r w:rsidRPr="002C609D">
        <w:rPr>
          <w:b/>
          <w:bCs/>
        </w:rPr>
        <w:t xml:space="preserve">Lucy Collins </w:t>
      </w:r>
    </w:p>
    <w:p w14:paraId="784ABF79" w14:textId="77777777" w:rsidR="00CC012B" w:rsidRPr="002C609D" w:rsidRDefault="00CC012B" w:rsidP="00CC012B">
      <w:pPr>
        <w:ind w:left="93" w:right="687"/>
        <w:rPr>
          <w:b/>
          <w:bCs/>
        </w:rPr>
      </w:pPr>
      <w:r w:rsidRPr="002C609D">
        <w:rPr>
          <w:b/>
          <w:bCs/>
        </w:rPr>
        <w:t xml:space="preserve">Head of Nursing </w:t>
      </w:r>
    </w:p>
    <w:p w14:paraId="66A07353" w14:textId="77777777" w:rsidR="00CC012B" w:rsidRPr="002C609D" w:rsidRDefault="00CC012B" w:rsidP="00CC012B">
      <w:pPr>
        <w:ind w:left="93" w:right="687"/>
      </w:pPr>
      <w:r w:rsidRPr="02C828B8">
        <w:rPr>
          <w:b/>
          <w:bCs/>
        </w:rPr>
        <w:t>Children &amp; Young People</w:t>
      </w:r>
      <w:r w:rsidRPr="02C828B8">
        <w:rPr>
          <w:rFonts w:ascii="Segoe UI" w:eastAsia="Segoe UI" w:hAnsi="Segoe UI" w:cs="Segoe UI"/>
          <w:b/>
          <w:bCs/>
          <w:sz w:val="22"/>
          <w:szCs w:val="22"/>
        </w:rPr>
        <w:t xml:space="preserve"> </w:t>
      </w:r>
    </w:p>
    <w:p w14:paraId="67D7DACA" w14:textId="5E4CF8DC" w:rsidR="02C828B8" w:rsidRDefault="02C828B8">
      <w:r>
        <w:lastRenderedPageBreak/>
        <w:br w:type="page"/>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057"/>
        <w:gridCol w:w="3057"/>
      </w:tblGrid>
      <w:tr w:rsidR="02C828B8" w14:paraId="44B2D40F" w14:textId="77777777" w:rsidTr="02C828B8">
        <w:trPr>
          <w:trHeight w:val="285"/>
        </w:trPr>
        <w:tc>
          <w:tcPr>
            <w:tcW w:w="6114" w:type="dxa"/>
            <w:gridSpan w:val="2"/>
            <w:tcBorders>
              <w:top w:val="nil"/>
              <w:left w:val="nil"/>
              <w:bottom w:val="nil"/>
              <w:right w:val="nil"/>
            </w:tcBorders>
            <w:shd w:val="clear" w:color="auto" w:fill="FFFFFF" w:themeFill="background1"/>
          </w:tcPr>
          <w:p w14:paraId="2BA6541F" w14:textId="6403F083" w:rsidR="02C828B8" w:rsidRDefault="02C828B8" w:rsidP="02C828B8">
            <w:pPr>
              <w:spacing w:after="0" w:line="240" w:lineRule="auto"/>
              <w:rPr>
                <w:rFonts w:ascii="Verdana" w:eastAsia="Verdana" w:hAnsi="Verdana" w:cs="Verdana"/>
                <w:sz w:val="20"/>
                <w:szCs w:val="20"/>
              </w:rPr>
            </w:pPr>
            <w:r w:rsidRPr="02C828B8">
              <w:rPr>
                <w:rFonts w:ascii="Verdana" w:eastAsia="Verdana" w:hAnsi="Verdana" w:cs="Verdana"/>
                <w:b/>
                <w:bCs/>
                <w:sz w:val="20"/>
                <w:szCs w:val="20"/>
              </w:rPr>
              <w:lastRenderedPageBreak/>
              <w:t>Cyfeiriad Dychwelyd/Return Address:</w:t>
            </w:r>
            <w:r w:rsidRPr="02C828B8">
              <w:rPr>
                <w:rFonts w:ascii="Verdana" w:eastAsia="Verdana" w:hAnsi="Verdana" w:cs="Verdana"/>
                <w:sz w:val="20"/>
                <w:szCs w:val="20"/>
              </w:rPr>
              <w:t> </w:t>
            </w:r>
          </w:p>
        </w:tc>
      </w:tr>
      <w:tr w:rsidR="02C828B8" w14:paraId="450F431A" w14:textId="77777777" w:rsidTr="02C828B8">
        <w:trPr>
          <w:trHeight w:val="285"/>
        </w:trPr>
        <w:tc>
          <w:tcPr>
            <w:tcW w:w="3057" w:type="dxa"/>
            <w:tcBorders>
              <w:top w:val="nil"/>
              <w:left w:val="nil"/>
              <w:bottom w:val="nil"/>
              <w:right w:val="nil"/>
            </w:tcBorders>
            <w:shd w:val="clear" w:color="auto" w:fill="FFFFFF" w:themeFill="background1"/>
          </w:tcPr>
          <w:p w14:paraId="32220A4B" w14:textId="470D88DC" w:rsidR="02C828B8" w:rsidRDefault="02C828B8" w:rsidP="02C828B8">
            <w:pPr>
              <w:spacing w:after="0" w:line="240" w:lineRule="auto"/>
              <w:rPr>
                <w:rFonts w:ascii="Verdana" w:eastAsia="Verdana" w:hAnsi="Verdana" w:cs="Verdana"/>
                <w:sz w:val="20"/>
                <w:szCs w:val="20"/>
              </w:rPr>
            </w:pPr>
            <w:r w:rsidRPr="02C828B8">
              <w:rPr>
                <w:rFonts w:ascii="Verdana" w:eastAsia="Verdana" w:hAnsi="Verdana" w:cs="Verdana"/>
                <w:sz w:val="20"/>
                <w:szCs w:val="20"/>
              </w:rPr>
              <w:t>Bwrdd Iechyd Prifysgol Cwm Taf Morgannwg </w:t>
            </w:r>
          </w:p>
          <w:p w14:paraId="3217CE1D" w14:textId="027CC70A" w:rsidR="02C828B8" w:rsidRDefault="02C828B8" w:rsidP="02C828B8">
            <w:pPr>
              <w:spacing w:after="0" w:line="240" w:lineRule="auto"/>
              <w:rPr>
                <w:rFonts w:ascii="Verdana" w:eastAsia="Verdana" w:hAnsi="Verdana" w:cs="Verdana"/>
                <w:sz w:val="20"/>
                <w:szCs w:val="20"/>
              </w:rPr>
            </w:pPr>
            <w:r w:rsidRPr="02C828B8">
              <w:rPr>
                <w:rFonts w:ascii="Verdana" w:eastAsia="Verdana" w:hAnsi="Verdana" w:cs="Verdana"/>
                <w:sz w:val="20"/>
                <w:szCs w:val="20"/>
              </w:rPr>
              <w:t>Pencadlys  </w:t>
            </w:r>
          </w:p>
          <w:p w14:paraId="2C335DD5" w14:textId="6FA7FD59" w:rsidR="02C828B8" w:rsidRDefault="02C828B8" w:rsidP="02C828B8">
            <w:pPr>
              <w:spacing w:after="0" w:line="240" w:lineRule="auto"/>
              <w:rPr>
                <w:rFonts w:ascii="Verdana" w:eastAsia="Verdana" w:hAnsi="Verdana" w:cs="Verdana"/>
                <w:sz w:val="20"/>
                <w:szCs w:val="20"/>
              </w:rPr>
            </w:pPr>
            <w:r w:rsidRPr="02C828B8">
              <w:rPr>
                <w:rFonts w:ascii="Verdana" w:eastAsia="Verdana" w:hAnsi="Verdana" w:cs="Verdana"/>
                <w:sz w:val="20"/>
                <w:szCs w:val="20"/>
              </w:rPr>
              <w:t>Uned 3, Ty Ynysmeurig </w:t>
            </w:r>
          </w:p>
          <w:p w14:paraId="03127A77" w14:textId="26CAA4A3" w:rsidR="02C828B8" w:rsidRDefault="02C828B8" w:rsidP="02C828B8">
            <w:pPr>
              <w:spacing w:after="0" w:line="240" w:lineRule="auto"/>
              <w:rPr>
                <w:rFonts w:ascii="Verdana" w:eastAsia="Verdana" w:hAnsi="Verdana" w:cs="Verdana"/>
                <w:sz w:val="20"/>
                <w:szCs w:val="20"/>
              </w:rPr>
            </w:pPr>
            <w:r w:rsidRPr="02C828B8">
              <w:rPr>
                <w:rFonts w:ascii="Verdana" w:eastAsia="Verdana" w:hAnsi="Verdana" w:cs="Verdana"/>
                <w:sz w:val="20"/>
                <w:szCs w:val="20"/>
              </w:rPr>
              <w:t>Parc Navigation, Abercynon  </w:t>
            </w:r>
          </w:p>
          <w:p w14:paraId="05D0CD35" w14:textId="4A1AF63A" w:rsidR="02C828B8" w:rsidRDefault="02C828B8" w:rsidP="02C828B8">
            <w:pPr>
              <w:spacing w:after="0" w:line="240" w:lineRule="auto"/>
              <w:rPr>
                <w:rFonts w:ascii="Verdana" w:eastAsia="Verdana" w:hAnsi="Verdana" w:cs="Verdana"/>
                <w:sz w:val="20"/>
                <w:szCs w:val="20"/>
              </w:rPr>
            </w:pPr>
            <w:r w:rsidRPr="02C828B8">
              <w:rPr>
                <w:rFonts w:ascii="Verdana" w:eastAsia="Verdana" w:hAnsi="Verdana" w:cs="Verdana"/>
                <w:sz w:val="20"/>
                <w:szCs w:val="20"/>
              </w:rPr>
              <w:t>CF45 4SN </w:t>
            </w:r>
          </w:p>
        </w:tc>
        <w:tc>
          <w:tcPr>
            <w:tcW w:w="3057" w:type="dxa"/>
            <w:tcBorders>
              <w:top w:val="nil"/>
              <w:left w:val="nil"/>
              <w:bottom w:val="nil"/>
              <w:right w:val="nil"/>
            </w:tcBorders>
            <w:shd w:val="clear" w:color="auto" w:fill="FFFFFF" w:themeFill="background1"/>
          </w:tcPr>
          <w:p w14:paraId="6725499C" w14:textId="06047749" w:rsidR="02C828B8" w:rsidRDefault="02C828B8" w:rsidP="02C828B8">
            <w:pPr>
              <w:spacing w:after="0" w:line="240" w:lineRule="auto"/>
              <w:rPr>
                <w:rFonts w:ascii="Verdana" w:eastAsia="Verdana" w:hAnsi="Verdana" w:cs="Verdana"/>
                <w:sz w:val="20"/>
                <w:szCs w:val="20"/>
              </w:rPr>
            </w:pPr>
            <w:r w:rsidRPr="02C828B8">
              <w:rPr>
                <w:rFonts w:ascii="Verdana" w:eastAsia="Verdana" w:hAnsi="Verdana" w:cs="Verdana"/>
                <w:sz w:val="20"/>
                <w:szCs w:val="20"/>
              </w:rPr>
              <w:t>Cwm Taf Morgannwg University Health Board  </w:t>
            </w:r>
          </w:p>
          <w:p w14:paraId="16901BA8" w14:textId="0E9924A4" w:rsidR="02C828B8" w:rsidRDefault="02C828B8" w:rsidP="02C828B8">
            <w:pPr>
              <w:spacing w:after="0" w:line="240" w:lineRule="auto"/>
              <w:rPr>
                <w:rFonts w:ascii="Verdana" w:eastAsia="Verdana" w:hAnsi="Verdana" w:cs="Verdana"/>
                <w:sz w:val="20"/>
                <w:szCs w:val="20"/>
              </w:rPr>
            </w:pPr>
            <w:r w:rsidRPr="02C828B8">
              <w:rPr>
                <w:rFonts w:ascii="Verdana" w:eastAsia="Verdana" w:hAnsi="Verdana" w:cs="Verdana"/>
                <w:sz w:val="20"/>
                <w:szCs w:val="20"/>
              </w:rPr>
              <w:t>Headquarters </w:t>
            </w:r>
          </w:p>
          <w:p w14:paraId="62CD9001" w14:textId="3E6C7508" w:rsidR="02C828B8" w:rsidRDefault="02C828B8" w:rsidP="02C828B8">
            <w:pPr>
              <w:spacing w:after="0" w:line="240" w:lineRule="auto"/>
              <w:rPr>
                <w:rFonts w:ascii="Verdana" w:eastAsia="Verdana" w:hAnsi="Verdana" w:cs="Verdana"/>
                <w:sz w:val="20"/>
                <w:szCs w:val="20"/>
              </w:rPr>
            </w:pPr>
            <w:r w:rsidRPr="02C828B8">
              <w:rPr>
                <w:rFonts w:ascii="Verdana" w:eastAsia="Verdana" w:hAnsi="Verdana" w:cs="Verdana"/>
                <w:sz w:val="20"/>
                <w:szCs w:val="20"/>
              </w:rPr>
              <w:t>Unit 3, Ynysmeurig House </w:t>
            </w:r>
          </w:p>
          <w:p w14:paraId="27D88C34" w14:textId="3D514C1E" w:rsidR="02C828B8" w:rsidRDefault="02C828B8" w:rsidP="02C828B8">
            <w:pPr>
              <w:spacing w:after="0" w:line="240" w:lineRule="auto"/>
              <w:rPr>
                <w:rFonts w:ascii="Verdana" w:eastAsia="Verdana" w:hAnsi="Verdana" w:cs="Verdana"/>
                <w:sz w:val="20"/>
                <w:szCs w:val="20"/>
              </w:rPr>
            </w:pPr>
            <w:r w:rsidRPr="02C828B8">
              <w:rPr>
                <w:rFonts w:ascii="Verdana" w:eastAsia="Verdana" w:hAnsi="Verdana" w:cs="Verdana"/>
                <w:sz w:val="20"/>
                <w:szCs w:val="20"/>
              </w:rPr>
              <w:t>Navigation Park </w:t>
            </w:r>
          </w:p>
          <w:p w14:paraId="631CF887" w14:textId="08098B28" w:rsidR="02C828B8" w:rsidRDefault="02C828B8" w:rsidP="02C828B8">
            <w:pPr>
              <w:spacing w:after="0" w:line="240" w:lineRule="auto"/>
              <w:rPr>
                <w:rFonts w:ascii="Verdana" w:eastAsia="Verdana" w:hAnsi="Verdana" w:cs="Verdana"/>
                <w:sz w:val="20"/>
                <w:szCs w:val="20"/>
              </w:rPr>
            </w:pPr>
            <w:r w:rsidRPr="02C828B8">
              <w:rPr>
                <w:rFonts w:ascii="Verdana" w:eastAsia="Verdana" w:hAnsi="Verdana" w:cs="Verdana"/>
                <w:sz w:val="20"/>
                <w:szCs w:val="20"/>
              </w:rPr>
              <w:t>Abercynon </w:t>
            </w:r>
          </w:p>
          <w:p w14:paraId="241AAAB2" w14:textId="18BADB78" w:rsidR="02C828B8" w:rsidRDefault="02C828B8" w:rsidP="02C828B8">
            <w:pPr>
              <w:spacing w:after="0" w:line="240" w:lineRule="auto"/>
              <w:rPr>
                <w:rFonts w:ascii="Verdana" w:eastAsia="Verdana" w:hAnsi="Verdana" w:cs="Verdana"/>
                <w:sz w:val="20"/>
                <w:szCs w:val="20"/>
              </w:rPr>
            </w:pPr>
            <w:r w:rsidRPr="02C828B8">
              <w:rPr>
                <w:rFonts w:ascii="Verdana" w:eastAsia="Verdana" w:hAnsi="Verdana" w:cs="Verdana"/>
                <w:sz w:val="20"/>
                <w:szCs w:val="20"/>
              </w:rPr>
              <w:t>CF45 4SN </w:t>
            </w:r>
          </w:p>
        </w:tc>
      </w:tr>
      <w:tr w:rsidR="02C828B8" w14:paraId="06EFA1EC" w14:textId="77777777" w:rsidTr="02C828B8">
        <w:trPr>
          <w:trHeight w:val="285"/>
        </w:trPr>
        <w:tc>
          <w:tcPr>
            <w:tcW w:w="6114" w:type="dxa"/>
            <w:gridSpan w:val="2"/>
            <w:tcBorders>
              <w:top w:val="nil"/>
              <w:left w:val="nil"/>
              <w:bottom w:val="nil"/>
              <w:right w:val="nil"/>
            </w:tcBorders>
            <w:shd w:val="clear" w:color="auto" w:fill="FFFFFF" w:themeFill="background1"/>
          </w:tcPr>
          <w:p w14:paraId="6F8E6C3D" w14:textId="0E4AC5AF" w:rsidR="02C828B8" w:rsidRDefault="02C828B8" w:rsidP="02C828B8">
            <w:pPr>
              <w:spacing w:after="0" w:line="240" w:lineRule="auto"/>
              <w:rPr>
                <w:rFonts w:ascii="Verdana" w:eastAsia="Verdana" w:hAnsi="Verdana" w:cs="Verdana"/>
                <w:sz w:val="20"/>
                <w:szCs w:val="20"/>
              </w:rPr>
            </w:pPr>
            <w:r w:rsidRPr="02C828B8">
              <w:rPr>
                <w:rFonts w:ascii="Verdana" w:eastAsia="Verdana" w:hAnsi="Verdana" w:cs="Verdana"/>
                <w:sz w:val="20"/>
                <w:szCs w:val="20"/>
              </w:rPr>
              <w:t> </w:t>
            </w:r>
          </w:p>
          <w:p w14:paraId="672A3E16" w14:textId="42FF4B7D" w:rsidR="02C828B8" w:rsidRDefault="02C828B8" w:rsidP="02C828B8">
            <w:pPr>
              <w:spacing w:after="0" w:line="240" w:lineRule="auto"/>
              <w:rPr>
                <w:rFonts w:ascii="Verdana" w:eastAsia="Verdana" w:hAnsi="Verdana" w:cs="Verdana"/>
                <w:sz w:val="20"/>
                <w:szCs w:val="20"/>
              </w:rPr>
            </w:pPr>
            <w:r w:rsidRPr="02C828B8">
              <w:rPr>
                <w:rFonts w:ascii="Verdana" w:eastAsia="Verdana" w:hAnsi="Verdana" w:cs="Verdana"/>
                <w:sz w:val="20"/>
                <w:szCs w:val="20"/>
              </w:rPr>
              <w:t> </w:t>
            </w:r>
          </w:p>
        </w:tc>
      </w:tr>
    </w:tbl>
    <w:p w14:paraId="22589638" w14:textId="297D7E68" w:rsidR="02C828B8" w:rsidRDefault="02C828B8" w:rsidP="02C828B8">
      <w:pPr>
        <w:tabs>
          <w:tab w:val="left" w:pos="6930"/>
        </w:tabs>
        <w:spacing w:after="0" w:line="240" w:lineRule="auto"/>
        <w:rPr>
          <w:rFonts w:ascii="Segoe UI" w:eastAsia="Segoe UI" w:hAnsi="Segoe UI" w:cs="Segoe UI"/>
          <w:color w:val="000000" w:themeColor="text1"/>
          <w:sz w:val="18"/>
          <w:szCs w:val="18"/>
        </w:rPr>
      </w:pPr>
    </w:p>
    <w:tbl>
      <w:tblPr>
        <w:tblW w:w="0" w:type="auto"/>
        <w:tblInd w:w="4950"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330"/>
      </w:tblGrid>
      <w:tr w:rsidR="02C828B8" w14:paraId="1DAD6F6B" w14:textId="77777777" w:rsidTr="02C828B8">
        <w:trPr>
          <w:trHeight w:val="285"/>
        </w:trPr>
        <w:tc>
          <w:tcPr>
            <w:tcW w:w="3330" w:type="dxa"/>
            <w:tcBorders>
              <w:top w:val="nil"/>
              <w:left w:val="nil"/>
              <w:bottom w:val="nil"/>
              <w:right w:val="nil"/>
            </w:tcBorders>
            <w:shd w:val="clear" w:color="auto" w:fill="FFFFFF" w:themeFill="background1"/>
          </w:tcPr>
          <w:p w14:paraId="52C55DE6" w14:textId="68F9DBF0" w:rsidR="02C828B8" w:rsidRDefault="02C828B8" w:rsidP="02C828B8">
            <w:pPr>
              <w:spacing w:after="0" w:line="240" w:lineRule="auto"/>
              <w:rPr>
                <w:rFonts w:ascii="Times New Roman" w:eastAsia="Times New Roman" w:hAnsi="Times New Roman" w:cs="Times New Roman"/>
              </w:rPr>
            </w:pPr>
          </w:p>
        </w:tc>
      </w:tr>
      <w:tr w:rsidR="02C828B8" w14:paraId="482ECA81" w14:textId="77777777" w:rsidTr="02C828B8">
        <w:trPr>
          <w:trHeight w:val="60"/>
        </w:trPr>
        <w:tc>
          <w:tcPr>
            <w:tcW w:w="3330" w:type="dxa"/>
            <w:tcBorders>
              <w:top w:val="nil"/>
              <w:left w:val="nil"/>
              <w:bottom w:val="nil"/>
              <w:right w:val="nil"/>
            </w:tcBorders>
            <w:shd w:val="clear" w:color="auto" w:fill="FFFFFF" w:themeFill="background1"/>
          </w:tcPr>
          <w:p w14:paraId="2875CBA1" w14:textId="43F50CFE" w:rsidR="02C828B8" w:rsidRDefault="02C828B8" w:rsidP="02C828B8">
            <w:pPr>
              <w:spacing w:after="0" w:line="240" w:lineRule="auto"/>
              <w:rPr>
                <w:rFonts w:ascii="Verdana" w:eastAsia="Verdana" w:hAnsi="Verdana" w:cs="Verdana"/>
                <w:sz w:val="20"/>
                <w:szCs w:val="20"/>
              </w:rPr>
            </w:pPr>
            <w:r w:rsidRPr="02C828B8">
              <w:rPr>
                <w:rFonts w:ascii="Verdana" w:eastAsia="Verdana" w:hAnsi="Verdana" w:cs="Verdana"/>
                <w:b/>
                <w:bCs/>
                <w:sz w:val="20"/>
                <w:szCs w:val="20"/>
              </w:rPr>
              <w:t xml:space="preserve">Dyddiad/Date: </w:t>
            </w:r>
            <w:r w:rsidR="005D49BA">
              <w:rPr>
                <w:rFonts w:ascii="Verdana" w:eastAsia="Verdana" w:hAnsi="Verdana" w:cs="Verdana"/>
                <w:b/>
                <w:bCs/>
                <w:sz w:val="20"/>
                <w:szCs w:val="20"/>
              </w:rPr>
              <w:t>28/9/26</w:t>
            </w:r>
          </w:p>
        </w:tc>
      </w:tr>
    </w:tbl>
    <w:p w14:paraId="493B9FB6" w14:textId="7DB2B9B7" w:rsidR="02C828B8" w:rsidRDefault="02C828B8" w:rsidP="02C828B8">
      <w:pPr>
        <w:spacing w:after="0" w:line="240" w:lineRule="auto"/>
        <w:rPr>
          <w:rFonts w:ascii="Segoe UI" w:eastAsia="Segoe UI" w:hAnsi="Segoe UI" w:cs="Segoe UI"/>
          <w:color w:val="000000" w:themeColor="text1"/>
          <w:sz w:val="18"/>
          <w:szCs w:val="18"/>
        </w:rPr>
      </w:pPr>
    </w:p>
    <w:p w14:paraId="39CB505E" w14:textId="5DD6B898" w:rsidR="02C828B8" w:rsidRDefault="02C828B8" w:rsidP="02C828B8">
      <w:pPr>
        <w:spacing w:after="0" w:line="240" w:lineRule="auto"/>
        <w:ind w:firstLine="720"/>
        <w:rPr>
          <w:rFonts w:ascii="Segoe UI" w:eastAsia="Segoe UI" w:hAnsi="Segoe UI" w:cs="Segoe UI"/>
          <w:color w:val="000000" w:themeColor="text1"/>
          <w:sz w:val="18"/>
          <w:szCs w:val="18"/>
        </w:rPr>
      </w:pPr>
    </w:p>
    <w:tbl>
      <w:tblPr>
        <w:tblW w:w="0" w:type="auto"/>
        <w:tblInd w:w="4950"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415"/>
      </w:tblGrid>
      <w:tr w:rsidR="02C828B8" w14:paraId="341F04B5" w14:textId="77777777" w:rsidTr="02C828B8">
        <w:trPr>
          <w:trHeight w:val="285"/>
        </w:trPr>
        <w:tc>
          <w:tcPr>
            <w:tcW w:w="2415" w:type="dxa"/>
            <w:tcBorders>
              <w:top w:val="nil"/>
              <w:left w:val="nil"/>
              <w:bottom w:val="nil"/>
              <w:right w:val="nil"/>
            </w:tcBorders>
            <w:shd w:val="clear" w:color="auto" w:fill="FFFFFF" w:themeFill="background1"/>
          </w:tcPr>
          <w:p w14:paraId="01116B91" w14:textId="141F3AF3" w:rsidR="02C828B8" w:rsidRDefault="02C828B8" w:rsidP="02C828B8">
            <w:pPr>
              <w:spacing w:after="0" w:line="240" w:lineRule="auto"/>
              <w:rPr>
                <w:rFonts w:ascii="Verdana" w:eastAsia="Verdana" w:hAnsi="Verdana" w:cs="Verdana"/>
                <w:sz w:val="20"/>
                <w:szCs w:val="20"/>
              </w:rPr>
            </w:pPr>
            <w:r w:rsidRPr="02C828B8">
              <w:rPr>
                <w:rFonts w:ascii="Verdana" w:eastAsia="Verdana" w:hAnsi="Verdana" w:cs="Verdana"/>
                <w:sz w:val="20"/>
                <w:szCs w:val="20"/>
              </w:rPr>
              <w:t> </w:t>
            </w:r>
          </w:p>
        </w:tc>
      </w:tr>
      <w:tr w:rsidR="02C828B8" w14:paraId="21665024" w14:textId="77777777" w:rsidTr="02C828B8">
        <w:trPr>
          <w:trHeight w:val="60"/>
        </w:trPr>
        <w:tc>
          <w:tcPr>
            <w:tcW w:w="2415" w:type="dxa"/>
            <w:tcBorders>
              <w:top w:val="nil"/>
              <w:left w:val="nil"/>
              <w:bottom w:val="nil"/>
              <w:right w:val="nil"/>
            </w:tcBorders>
            <w:shd w:val="clear" w:color="auto" w:fill="FFFFFF" w:themeFill="background1"/>
          </w:tcPr>
          <w:p w14:paraId="2B70C135" w14:textId="7CB74C88" w:rsidR="02C828B8" w:rsidRDefault="02C828B8" w:rsidP="02C828B8">
            <w:pPr>
              <w:spacing w:after="0" w:line="240" w:lineRule="auto"/>
              <w:rPr>
                <w:rFonts w:ascii="Verdana" w:eastAsia="Verdana" w:hAnsi="Verdana" w:cs="Verdana"/>
                <w:sz w:val="20"/>
                <w:szCs w:val="20"/>
              </w:rPr>
            </w:pPr>
            <w:r w:rsidRPr="02C828B8">
              <w:rPr>
                <w:rFonts w:ascii="Verdana" w:eastAsia="Verdana" w:hAnsi="Verdana" w:cs="Verdana"/>
                <w:sz w:val="20"/>
                <w:szCs w:val="20"/>
              </w:rPr>
              <w:t> </w:t>
            </w:r>
          </w:p>
        </w:tc>
      </w:tr>
    </w:tbl>
    <w:p w14:paraId="47E61436" w14:textId="217477B5" w:rsidR="29793ED3" w:rsidRDefault="29793ED3" w:rsidP="02C828B8">
      <w:pPr>
        <w:jc w:val="center"/>
        <w:rPr>
          <w:rFonts w:ascii="Aptos" w:eastAsia="Aptos" w:hAnsi="Aptos" w:cs="Aptos"/>
          <w:color w:val="000000" w:themeColor="text1"/>
        </w:rPr>
      </w:pPr>
      <w:r w:rsidRPr="02C828B8">
        <w:rPr>
          <w:rFonts w:ascii="Aptos" w:eastAsia="Aptos" w:hAnsi="Aptos" w:cs="Aptos"/>
          <w:b/>
          <w:bCs/>
          <w:color w:val="000000" w:themeColor="text1"/>
          <w:u w:val="single"/>
        </w:rPr>
        <w:t>Fluenz YGG Tonyrefail: Rhaglenfrechlyn y ffliw</w:t>
      </w:r>
    </w:p>
    <w:p w14:paraId="1BC895F0" w14:textId="7715D9D9" w:rsidR="29793ED3" w:rsidRDefault="29793ED3" w:rsidP="02C828B8">
      <w:pPr>
        <w:rPr>
          <w:rFonts w:ascii="Aptos" w:eastAsia="Aptos" w:hAnsi="Aptos" w:cs="Aptos"/>
          <w:color w:val="000000" w:themeColor="text1"/>
        </w:rPr>
      </w:pPr>
      <w:r w:rsidRPr="02C828B8">
        <w:rPr>
          <w:rFonts w:ascii="Aptos" w:eastAsia="Aptos" w:hAnsi="Aptos" w:cs="Aptos"/>
          <w:color w:val="000000" w:themeColor="text1"/>
        </w:rPr>
        <w:t xml:space="preserve">Annwyl riant neu warcheidwad, </w:t>
      </w:r>
    </w:p>
    <w:p w14:paraId="1C1FA591" w14:textId="19A66842" w:rsidR="29793ED3" w:rsidRDefault="29793ED3" w:rsidP="02C828B8">
      <w:pPr>
        <w:rPr>
          <w:rFonts w:ascii="Aptos" w:eastAsia="Aptos" w:hAnsi="Aptos" w:cs="Aptos"/>
          <w:color w:val="000000" w:themeColor="text1"/>
        </w:rPr>
      </w:pPr>
      <w:r w:rsidRPr="02C828B8">
        <w:rPr>
          <w:rFonts w:ascii="Aptos" w:eastAsia="Aptos" w:hAnsi="Aptos" w:cs="Aptos"/>
          <w:color w:val="000000" w:themeColor="text1"/>
        </w:rPr>
        <w:t xml:space="preserve">Bydd Y Tîm Nyrsio Ysgol yn ymweld ag ysgol eich plentyn ar </w:t>
      </w:r>
      <w:r w:rsidRPr="02C828B8">
        <w:rPr>
          <w:rFonts w:ascii="Aptos" w:eastAsia="Aptos" w:hAnsi="Aptos" w:cs="Aptos"/>
          <w:b/>
          <w:bCs/>
          <w:color w:val="000000" w:themeColor="text1"/>
        </w:rPr>
        <w:t>22/10/2026</w:t>
      </w:r>
      <w:r w:rsidRPr="02C828B8">
        <w:rPr>
          <w:rFonts w:ascii="Aptos" w:eastAsia="Aptos" w:hAnsi="Aptos" w:cs="Aptos"/>
          <w:color w:val="000000" w:themeColor="text1"/>
        </w:rPr>
        <w:t xml:space="preserve"> i gynnig Brechlyn Ffliw Fluenz Trwy’r Trwyn i’r disgyblion. Mae'r GIG yn argymell bod eich plentyn yn cael y brechlyn i amddiffyn rhag y ffliw. Rhaid i'r ffurflen gydsyniad hon gael ei llenwi gan riant/gwarcheidwad sydd â chyfrifoldeb rhiant dros y plentyn. Am wybodaeth gyfredol am y Brechlyn Ffliw Trwy’r Trwyn, cliciwch yma </w:t>
      </w:r>
      <w:hyperlink r:id="rId14">
        <w:r w:rsidRPr="02C828B8">
          <w:rPr>
            <w:rStyle w:val="Hyperlink"/>
          </w:rPr>
          <w:t>Ynglŷn â'r brechlyn ffliw - Iechyd Cyhoeddus Cymru</w:t>
        </w:r>
      </w:hyperlink>
      <w:r w:rsidRPr="02C828B8">
        <w:rPr>
          <w:rFonts w:ascii="Aptos" w:eastAsia="Aptos" w:hAnsi="Aptos" w:cs="Aptos"/>
          <w:color w:val="000000" w:themeColor="text1"/>
        </w:rPr>
        <w:t xml:space="preserve">. </w:t>
      </w:r>
    </w:p>
    <w:p w14:paraId="2B18950D" w14:textId="49A3D84C" w:rsidR="29793ED3" w:rsidRDefault="29793ED3" w:rsidP="02C828B8">
      <w:pPr>
        <w:pBdr>
          <w:bottom w:val="single" w:sz="6" w:space="1" w:color="auto"/>
        </w:pBdr>
        <w:spacing w:line="276" w:lineRule="auto"/>
        <w:rPr>
          <w:rFonts w:ascii="Aptos" w:eastAsia="Aptos" w:hAnsi="Aptos" w:cs="Aptos"/>
          <w:color w:val="000000" w:themeColor="text1"/>
        </w:rPr>
      </w:pPr>
      <w:r w:rsidRPr="02C828B8">
        <w:rPr>
          <w:rFonts w:ascii="Aptos" w:eastAsia="Aptos" w:hAnsi="Aptos" w:cs="Aptos"/>
          <w:color w:val="000000" w:themeColor="text1"/>
        </w:rPr>
        <w:t xml:space="preserve">Byddwn yn defnyddio system Cydsyniad Electronig (E-gydsyniad) ar gyfer y rhaglen frechu hon, fel y mae llawer o fyrddau iechyd eraill ledled Cymru eisoes yn ei wneud. Mae'r system wedi cael ei threialu'n llwyddiannus ar draws y rhan fwyaf o ardaloedd Bwrdd Iechyd Prifysgol Cwm Taf Morgannwg ac mae bellach yn cael ei chyflwyno ar draws y Bwrdd Iechyd cyfan. Mae'r broses gydsyniad newydd hon yn syml, yn </w:t>
      </w:r>
      <w:proofErr w:type="gramStart"/>
      <w:r w:rsidRPr="02C828B8">
        <w:rPr>
          <w:rFonts w:ascii="Aptos" w:eastAsia="Aptos" w:hAnsi="Aptos" w:cs="Aptos"/>
          <w:color w:val="000000" w:themeColor="text1"/>
        </w:rPr>
        <w:t>gyfleus ,</w:t>
      </w:r>
      <w:proofErr w:type="gramEnd"/>
      <w:r w:rsidRPr="02C828B8">
        <w:rPr>
          <w:rFonts w:ascii="Aptos" w:eastAsia="Aptos" w:hAnsi="Aptos" w:cs="Aptos"/>
          <w:color w:val="000000" w:themeColor="text1"/>
        </w:rPr>
        <w:t xml:space="preserve"> ac yn bwysicaf oll yn ddiogel.</w:t>
      </w:r>
    </w:p>
    <w:p w14:paraId="32836E2F" w14:textId="1045AA37" w:rsidR="02C828B8" w:rsidRDefault="02C828B8" w:rsidP="02C828B8">
      <w:pPr>
        <w:pBdr>
          <w:bottom w:val="single" w:sz="6" w:space="1" w:color="auto"/>
        </w:pBdr>
        <w:spacing w:line="276" w:lineRule="auto"/>
        <w:rPr>
          <w:rFonts w:ascii="Aptos" w:eastAsia="Aptos" w:hAnsi="Aptos" w:cs="Aptos"/>
          <w:color w:val="000000" w:themeColor="text1"/>
        </w:rPr>
      </w:pPr>
    </w:p>
    <w:p w14:paraId="5EE7BC35" w14:textId="39573DAA" w:rsidR="29793ED3" w:rsidRDefault="29793ED3" w:rsidP="02C828B8">
      <w:pPr>
        <w:rPr>
          <w:rFonts w:ascii="Aptos" w:eastAsia="Aptos" w:hAnsi="Aptos" w:cs="Aptos"/>
          <w:color w:val="000000" w:themeColor="text1"/>
        </w:rPr>
      </w:pPr>
      <w:r w:rsidRPr="02C828B8">
        <w:rPr>
          <w:rFonts w:ascii="Aptos" w:eastAsia="Aptos" w:hAnsi="Aptos" w:cs="Aptos"/>
          <w:color w:val="000000" w:themeColor="text1"/>
        </w:rPr>
        <w:t>Cliciwch ar y ddolen neu sganiwch y cod QR yn y Gymraeg neu'r Saesneg i gwblhau'r ffurflen gydsyniad electronig.</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730"/>
        <w:gridCol w:w="4500"/>
      </w:tblGrid>
      <w:tr w:rsidR="02C828B8" w14:paraId="7E0445D0" w14:textId="77777777" w:rsidTr="02C828B8">
        <w:trPr>
          <w:trHeight w:val="300"/>
        </w:trPr>
        <w:tc>
          <w:tcPr>
            <w:tcW w:w="4725" w:type="dxa"/>
            <w:tcMar>
              <w:left w:w="105" w:type="dxa"/>
              <w:right w:w="105" w:type="dxa"/>
            </w:tcMar>
          </w:tcPr>
          <w:p w14:paraId="13986B14" w14:textId="7114FEA0" w:rsidR="02C828B8" w:rsidRDefault="02C828B8" w:rsidP="02C828B8">
            <w:pPr>
              <w:rPr>
                <w:rFonts w:ascii="Aptos" w:eastAsia="Aptos" w:hAnsi="Aptos" w:cs="Aptos"/>
              </w:rPr>
            </w:pPr>
            <w:r w:rsidRPr="02C828B8">
              <w:rPr>
                <w:rFonts w:ascii="Aptos" w:eastAsia="Aptos" w:hAnsi="Aptos" w:cs="Aptos"/>
              </w:rPr>
              <w:t xml:space="preserve">Brechlyn Trwy’r Trwyn </w:t>
            </w:r>
          </w:p>
          <w:p w14:paraId="3FA490A6" w14:textId="3F619B40" w:rsidR="02C828B8" w:rsidRDefault="003F6CB5" w:rsidP="02C828B8">
            <w:pPr>
              <w:rPr>
                <w:rFonts w:ascii="Aptos" w:eastAsia="Aptos" w:hAnsi="Aptos" w:cs="Aptos"/>
              </w:rPr>
            </w:pPr>
            <w:hyperlink r:id="rId15">
              <w:r w:rsidR="02C828B8" w:rsidRPr="02C828B8">
                <w:rPr>
                  <w:rStyle w:val="Hyperlink"/>
                </w:rPr>
                <w:t>https://d2e9adtx5us38g.cloudfront.net/ygg-tonyrefail/index.html?form=2a5d81ce-7fc2-48a2-955b-7d916fe5d358</w:t>
              </w:r>
            </w:hyperlink>
            <w:r w:rsidR="02C828B8" w:rsidRPr="02C828B8">
              <w:rPr>
                <w:rFonts w:ascii="Aptos" w:eastAsia="Aptos" w:hAnsi="Aptos" w:cs="Aptos"/>
              </w:rPr>
              <w:t xml:space="preserve"> </w:t>
            </w:r>
          </w:p>
        </w:tc>
        <w:tc>
          <w:tcPr>
            <w:tcW w:w="4500" w:type="dxa"/>
            <w:tcMar>
              <w:left w:w="105" w:type="dxa"/>
              <w:right w:w="105" w:type="dxa"/>
            </w:tcMar>
          </w:tcPr>
          <w:p w14:paraId="249F8266" w14:textId="48051EC0" w:rsidR="29793ED3" w:rsidRDefault="29793ED3" w:rsidP="02C828B8">
            <w:pPr>
              <w:rPr>
                <w:rFonts w:ascii="Aptos" w:eastAsia="Aptos" w:hAnsi="Aptos" w:cs="Aptos"/>
              </w:rPr>
            </w:pPr>
            <w:r>
              <w:rPr>
                <w:noProof/>
              </w:rPr>
              <w:drawing>
                <wp:inline distT="0" distB="0" distL="0" distR="0" wp14:anchorId="0E3D9BE0" wp14:editId="7E520F36">
                  <wp:extent cx="1047750" cy="933450"/>
                  <wp:effectExtent l="0" t="0" r="0" b="0"/>
                  <wp:docPr id="2110951801" name="drawing" title="qr_2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951801" name="Picture 2110951801"/>
                          <pic:cNvPicPr/>
                        </pic:nvPicPr>
                        <pic:blipFill>
                          <a:blip r:embed="rId16">
                            <a:extLst>
                              <a:ext uri="{28A0092B-C50C-407E-A947-70E740481C1C}">
                                <a14:useLocalDpi xmlns:a14="http://schemas.microsoft.com/office/drawing/2010/main"/>
                              </a:ext>
                            </a:extLst>
                          </a:blip>
                          <a:stretch>
                            <a:fillRect/>
                          </a:stretch>
                        </pic:blipFill>
                        <pic:spPr>
                          <a:xfrm>
                            <a:off x="0" y="0"/>
                            <a:ext cx="1047750" cy="933450"/>
                          </a:xfrm>
                          <a:prstGeom prst="rect">
                            <a:avLst/>
                          </a:prstGeom>
                        </pic:spPr>
                      </pic:pic>
                    </a:graphicData>
                  </a:graphic>
                </wp:inline>
              </w:drawing>
            </w:r>
          </w:p>
        </w:tc>
      </w:tr>
    </w:tbl>
    <w:p w14:paraId="61B7CF7D" w14:textId="2E170FBE" w:rsidR="29793ED3" w:rsidRDefault="29793ED3" w:rsidP="02C828B8">
      <w:pPr>
        <w:rPr>
          <w:rFonts w:ascii="Aptos" w:eastAsia="Aptos" w:hAnsi="Aptos" w:cs="Aptos"/>
          <w:color w:val="000000" w:themeColor="text1"/>
        </w:rPr>
      </w:pPr>
      <w:r w:rsidRPr="02C828B8">
        <w:rPr>
          <w:rFonts w:ascii="Aptos" w:eastAsia="Aptos" w:hAnsi="Aptos" w:cs="Aptos"/>
          <w:color w:val="000000" w:themeColor="text1"/>
        </w:rPr>
        <w:t xml:space="preserve">Noder, bydd plant sy'n gymwys i gael y brechiad ffliw gwanedig byw trwy’r trwyn (LAIV) ond y mae wedi'i wrth gymeradwyo ar eu cyfer neu sy'n anaddas fel arall oherwydd nad yw’n derbyn cynnwys gelatin moch, yn cael cynnig y brechiad ffliw anactifedig tyrwy bigiad mewngyhyrol fel dewis arall. Os oes gennych unrhyw gwestiynau, pryderon, neu os hoffech drafod y trefniadau hyn, cysylltwch â Thîm Imiwneiddio Nyrsio Ysgol yn </w:t>
      </w:r>
      <w:hyperlink r:id="rId17">
        <w:r w:rsidRPr="02C828B8">
          <w:rPr>
            <w:rStyle w:val="Hyperlink"/>
            <w:b/>
            <w:bCs/>
          </w:rPr>
          <w:t>CTM.SchoolNursesImmunisationTeam@wales.nhs.uk</w:t>
        </w:r>
      </w:hyperlink>
      <w:r w:rsidRPr="02C828B8">
        <w:rPr>
          <w:rFonts w:ascii="Aptos" w:eastAsia="Aptos" w:hAnsi="Aptos" w:cs="Aptos"/>
          <w:b/>
          <w:bCs/>
          <w:color w:val="000000" w:themeColor="text1"/>
        </w:rPr>
        <w:t>.</w:t>
      </w:r>
      <w:r w:rsidRPr="02C828B8">
        <w:rPr>
          <w:rFonts w:ascii="Aptos" w:eastAsia="Aptos" w:hAnsi="Aptos" w:cs="Aptos"/>
          <w:color w:val="000000" w:themeColor="text1"/>
        </w:rPr>
        <w:t xml:space="preserve"> Defnyddiwch y cyfeiriad e-bost hwn hefyd i hysbysu'r tîm cyn gynted â phosibl os yw eich plentyn wedi derbyn ei frechiad yn rhywle arall.</w:t>
      </w:r>
    </w:p>
    <w:p w14:paraId="00798F33" w14:textId="5B7ADE66" w:rsidR="29793ED3" w:rsidRDefault="29793ED3" w:rsidP="02C828B8">
      <w:pPr>
        <w:rPr>
          <w:rFonts w:ascii="Aptos" w:eastAsia="Aptos" w:hAnsi="Aptos" w:cs="Aptos"/>
          <w:color w:val="000000" w:themeColor="text1"/>
        </w:rPr>
      </w:pPr>
      <w:r w:rsidRPr="02C828B8">
        <w:rPr>
          <w:rFonts w:ascii="Aptos" w:eastAsia="Aptos" w:hAnsi="Aptos" w:cs="Aptos"/>
          <w:color w:val="000000" w:themeColor="text1"/>
        </w:rPr>
        <w:t xml:space="preserve">Os oes gennych fwy nag un plentyn o oedran ysgol, cwblhewch </w:t>
      </w:r>
      <w:r w:rsidRPr="02C828B8">
        <w:rPr>
          <w:rFonts w:ascii="Aptos" w:eastAsia="Aptos" w:hAnsi="Aptos" w:cs="Aptos"/>
          <w:b/>
          <w:bCs/>
          <w:color w:val="000000" w:themeColor="text1"/>
          <w:u w:val="single"/>
        </w:rPr>
        <w:t>un ffurflen i bob plentyn.</w:t>
      </w:r>
      <w:r w:rsidRPr="02C828B8">
        <w:rPr>
          <w:rFonts w:ascii="Aptos" w:eastAsia="Aptos" w:hAnsi="Aptos" w:cs="Aptos"/>
          <w:color w:val="000000" w:themeColor="text1"/>
        </w:rPr>
        <w:t xml:space="preserve"> Rhaid cwblhau'r ffurflen cyn i nyrsys yr ysgol ymweld ag ysgol eich plentyn i roi'r brechiad. Mae hyn yn rhoi amser i'n staff wirio pob ffurflen unigol. Er mwyn caniatáu digon o amser ar gyfer prosesu, </w:t>
      </w:r>
      <w:r w:rsidRPr="02C828B8">
        <w:rPr>
          <w:rFonts w:ascii="Aptos" w:eastAsia="Aptos" w:hAnsi="Aptos" w:cs="Aptos"/>
          <w:b/>
          <w:bCs/>
          <w:color w:val="000000" w:themeColor="text1"/>
          <w:u w:val="single"/>
        </w:rPr>
        <w:t xml:space="preserve">rhaid cyflwyno ffurflenni cydsyniad erbyn </w:t>
      </w:r>
      <w:r w:rsidRPr="02C828B8">
        <w:rPr>
          <w:rFonts w:ascii="Aptos" w:eastAsia="Aptos" w:hAnsi="Aptos" w:cs="Aptos"/>
          <w:b/>
          <w:bCs/>
          <w:color w:val="000000" w:themeColor="text1"/>
        </w:rPr>
        <w:t>12pm ar y diwrnod gwaith olaf cyn y sesiwn frechu.</w:t>
      </w:r>
      <w:r w:rsidRPr="02C828B8">
        <w:rPr>
          <w:rFonts w:ascii="Aptos" w:eastAsia="Aptos" w:hAnsi="Aptos" w:cs="Aptos"/>
          <w:color w:val="000000" w:themeColor="text1"/>
          <w:u w:val="single"/>
        </w:rPr>
        <w:t xml:space="preserve"> Er enghraifft, os yw'r sesiwn frechu ar ddydd Llun, rhaid cyflwyno'r ffurflen gydsyniad erbyn 12pm ar y dydd Gwener cynt. </w:t>
      </w:r>
      <w:r w:rsidRPr="02C828B8">
        <w:rPr>
          <w:rFonts w:ascii="Aptos" w:eastAsia="Aptos" w:hAnsi="Aptos" w:cs="Aptos"/>
          <w:b/>
          <w:bCs/>
          <w:color w:val="000000" w:themeColor="text1"/>
          <w:u w:val="single"/>
        </w:rPr>
        <w:t>Ni fydd ffurflenni sy’n cael eu derbyn ar ôl y dyddiad cau hwn yn cael eu prosesu</w:t>
      </w:r>
      <w:r w:rsidRPr="02C828B8">
        <w:rPr>
          <w:rFonts w:ascii="Aptos" w:eastAsia="Aptos" w:hAnsi="Aptos" w:cs="Aptos"/>
          <w:color w:val="000000" w:themeColor="text1"/>
          <w:u w:val="single"/>
        </w:rPr>
        <w:t xml:space="preserve">, ac </w:t>
      </w:r>
      <w:r w:rsidRPr="02C828B8">
        <w:rPr>
          <w:rFonts w:ascii="Aptos" w:eastAsia="Aptos" w:hAnsi="Aptos" w:cs="Aptos"/>
          <w:b/>
          <w:bCs/>
          <w:color w:val="000000" w:themeColor="text1"/>
          <w:u w:val="single"/>
        </w:rPr>
        <w:t>ni fydd eich plentyn yn cael ei frechu</w:t>
      </w:r>
      <w:r w:rsidRPr="02C828B8">
        <w:rPr>
          <w:rFonts w:ascii="Aptos" w:eastAsia="Aptos" w:hAnsi="Aptos" w:cs="Aptos"/>
          <w:color w:val="000000" w:themeColor="text1"/>
          <w:u w:val="single"/>
        </w:rPr>
        <w:t xml:space="preserve"> yn y sesiwn honno.</w:t>
      </w:r>
    </w:p>
    <w:p w14:paraId="1C328775" w14:textId="32802E72" w:rsidR="29793ED3" w:rsidRDefault="29793ED3" w:rsidP="02C828B8">
      <w:pPr>
        <w:rPr>
          <w:rFonts w:ascii="Aptos" w:eastAsia="Aptos" w:hAnsi="Aptos" w:cs="Aptos"/>
          <w:color w:val="000000" w:themeColor="text1"/>
        </w:rPr>
      </w:pPr>
      <w:r w:rsidRPr="02C828B8">
        <w:rPr>
          <w:rFonts w:ascii="Aptos" w:eastAsia="Aptos" w:hAnsi="Aptos" w:cs="Aptos"/>
          <w:color w:val="000000" w:themeColor="text1"/>
        </w:rPr>
        <w:t>Rydym yn annog ymgysylltiad a chydsyniad rhieni lle bynnag y bo modd. Fodd bynnag, rydym yn ystyried bod gan bobl ifanc 16 oed a throsodd y gallu i roi eu cydsyniad eu hunain oni bai bod tystiolaeth i'r gwrthwyneb. Gall plant dan 16 oed hefyd allu rhoi eu cydsyniad eu hunain os ydyn nhw’n dangos digon o ddealltwriaeth o'r brechiad, ei fanteision, ei risgiau a'i oblygiadau (</w:t>
      </w:r>
      <w:proofErr w:type="gramStart"/>
      <w:r w:rsidRPr="02C828B8">
        <w:rPr>
          <w:rFonts w:ascii="Aptos" w:eastAsia="Aptos" w:hAnsi="Aptos" w:cs="Aptos"/>
          <w:color w:val="000000" w:themeColor="text1"/>
        </w:rPr>
        <w:t>a</w:t>
      </w:r>
      <w:proofErr w:type="gramEnd"/>
      <w:r w:rsidRPr="02C828B8">
        <w:rPr>
          <w:rFonts w:ascii="Aptos" w:eastAsia="Aptos" w:hAnsi="Aptos" w:cs="Aptos"/>
          <w:color w:val="000000" w:themeColor="text1"/>
        </w:rPr>
        <w:t xml:space="preserve"> elwir yn gyffredin yn gymhwysedd Gillick). Yn ymarferol, ystyrir hyn fel arfer o 13 oed a hŷn. Mae pobl ifanc yn cael eu hannog i drafod eu penderfyniad gyda'u rhiant neu warcheidwad. Fodd bynnag, os byddan nhw’n cael eu hasesu fel rhai sy'n gymwys i gydsynio, mae ganddyn nhw hawl i wneud eu penderfyniad eu hunain a gallan nhw ddewis peidio â rhannu'r wybodaeth hon gyda'u rhiant neu warcheidwad.</w:t>
      </w:r>
    </w:p>
    <w:p w14:paraId="71AA7012" w14:textId="0CD16E01" w:rsidR="29793ED3" w:rsidRDefault="29793ED3" w:rsidP="02C828B8">
      <w:pPr>
        <w:rPr>
          <w:rFonts w:ascii="Aptos" w:eastAsia="Aptos" w:hAnsi="Aptos" w:cs="Aptos"/>
          <w:color w:val="000000" w:themeColor="text1"/>
        </w:rPr>
      </w:pPr>
      <w:r w:rsidRPr="02C828B8">
        <w:rPr>
          <w:rFonts w:ascii="Aptos" w:eastAsia="Aptos" w:hAnsi="Aptos" w:cs="Aptos"/>
          <w:color w:val="000000" w:themeColor="text1"/>
        </w:rPr>
        <w:t xml:space="preserve">Os ydych chi wedi cydsynio i'r brechiad hwn ac am unrhyw reswm annisgwyl nad yw'ch plentyn yn gallu cael ei frechu ar ddiwrnod y sesiwn, byddwn yn cysylltu â chi gyda chyfle arall. </w:t>
      </w:r>
    </w:p>
    <w:p w14:paraId="1A30BEBF" w14:textId="659559E3" w:rsidR="29793ED3" w:rsidRDefault="29793ED3" w:rsidP="02C828B8">
      <w:pPr>
        <w:rPr>
          <w:rFonts w:ascii="Aptos" w:eastAsia="Aptos" w:hAnsi="Aptos" w:cs="Aptos"/>
          <w:color w:val="000000" w:themeColor="text1"/>
        </w:rPr>
      </w:pPr>
      <w:r w:rsidRPr="02C828B8">
        <w:rPr>
          <w:rFonts w:ascii="Aptos" w:eastAsia="Aptos" w:hAnsi="Aptos" w:cs="Aptos"/>
          <w:color w:val="000000" w:themeColor="text1"/>
        </w:rPr>
        <w:t xml:space="preserve">Byddwn yn anfon ffurflen werthuso at bob rhiant/gofalwr, i gasglu eich adborth ar y ffurflen E-gydsyniad a'ch profiad o'i defnyddio. </w:t>
      </w:r>
    </w:p>
    <w:p w14:paraId="44049955" w14:textId="0813C568" w:rsidR="29793ED3" w:rsidRDefault="29793ED3" w:rsidP="02C828B8">
      <w:pPr>
        <w:pStyle w:val="paragraph"/>
        <w:spacing w:beforeAutospacing="0" w:afterAutospacing="0" w:line="278" w:lineRule="auto"/>
        <w:ind w:right="675"/>
        <w:jc w:val="both"/>
        <w:rPr>
          <w:rFonts w:ascii="Aptos" w:eastAsia="Aptos" w:hAnsi="Aptos" w:cs="Aptos"/>
          <w:color w:val="000000" w:themeColor="text1"/>
          <w:sz w:val="32"/>
          <w:szCs w:val="32"/>
        </w:rPr>
      </w:pPr>
      <w:r w:rsidRPr="02C828B8">
        <w:rPr>
          <w:rFonts w:ascii="Aptos" w:eastAsia="Aptos" w:hAnsi="Aptos" w:cs="Aptos"/>
          <w:color w:val="000000" w:themeColor="text1"/>
        </w:rPr>
        <w:t xml:space="preserve">Bydd imiwneiddiadau y mae eich plentyn yn eu derbyn yn cael eu cofnodi o fewn y GIG at ddibenion cadw cofnodion a monitro brechlynnau. I gael gwybod sut mae'r GIG yn defnyddio eich gwybodaeth, ewch </w:t>
      </w:r>
      <w:proofErr w:type="gramStart"/>
      <w:r w:rsidRPr="02C828B8">
        <w:rPr>
          <w:rFonts w:ascii="Aptos" w:eastAsia="Aptos" w:hAnsi="Aptos" w:cs="Aptos"/>
          <w:color w:val="000000" w:themeColor="text1"/>
        </w:rPr>
        <w:t xml:space="preserve">i </w:t>
      </w:r>
      <w:r w:rsidRPr="02C828B8">
        <w:rPr>
          <w:rFonts w:ascii="Arial" w:eastAsia="Arial" w:hAnsi="Arial" w:cs="Arial"/>
          <w:color w:val="000000" w:themeColor="text1"/>
        </w:rPr>
        <w:t> </w:t>
      </w:r>
      <w:r w:rsidRPr="02C828B8">
        <w:rPr>
          <w:rFonts w:ascii="Aptos" w:eastAsia="Aptos" w:hAnsi="Aptos" w:cs="Aptos"/>
          <w:color w:val="000000" w:themeColor="text1"/>
        </w:rPr>
        <w:t>111.wales.nhs.uk</w:t>
      </w:r>
      <w:proofErr w:type="gramEnd"/>
      <w:r w:rsidRPr="02C828B8">
        <w:rPr>
          <w:rFonts w:ascii="Aptos" w:eastAsia="Aptos" w:hAnsi="Aptos" w:cs="Aptos"/>
          <w:color w:val="000000" w:themeColor="text1"/>
        </w:rPr>
        <w:t>/AboutUs/Yourinformation/ Byddwn yn rhannu enw a dyddiad geni eich plentyn gyda'r ysgol i sicrhau bod y sesiwn yn rhedeg yn esmwyth.</w:t>
      </w:r>
      <w:r w:rsidRPr="02C828B8">
        <w:rPr>
          <w:rStyle w:val="Heading2Char"/>
          <w:rFonts w:ascii="Aptos" w:eastAsia="Aptos" w:hAnsi="Aptos" w:cs="Aptos"/>
          <w:color w:val="000000" w:themeColor="text1"/>
        </w:rPr>
        <w:t xml:space="preserve"> </w:t>
      </w:r>
    </w:p>
    <w:p w14:paraId="02B031D1" w14:textId="369228CC" w:rsidR="29793ED3" w:rsidRDefault="29793ED3" w:rsidP="02C828B8">
      <w:pPr>
        <w:spacing w:after="0" w:line="240" w:lineRule="auto"/>
        <w:ind w:right="675"/>
        <w:jc w:val="both"/>
        <w:rPr>
          <w:rFonts w:ascii="Verdana" w:eastAsia="Verdana" w:hAnsi="Verdana" w:cs="Verdana"/>
          <w:color w:val="000000" w:themeColor="text1"/>
        </w:rPr>
      </w:pPr>
      <w:r w:rsidRPr="02C828B8">
        <w:rPr>
          <w:rStyle w:val="normaltextrun"/>
          <w:rFonts w:ascii="Verdana" w:eastAsia="Verdana" w:hAnsi="Verdana" w:cs="Verdana"/>
          <w:color w:val="000000" w:themeColor="text1"/>
        </w:rPr>
        <w:t>Yn gywir, </w:t>
      </w:r>
      <w:r w:rsidRPr="02C828B8">
        <w:rPr>
          <w:rStyle w:val="eop"/>
          <w:rFonts w:ascii="Verdana" w:eastAsia="Verdana" w:hAnsi="Verdana" w:cs="Verdana"/>
          <w:color w:val="000000" w:themeColor="text1"/>
        </w:rPr>
        <w:t> </w:t>
      </w:r>
    </w:p>
    <w:p w14:paraId="68CBC226" w14:textId="45BCED83" w:rsidR="29793ED3" w:rsidRDefault="29793ED3" w:rsidP="02C828B8">
      <w:pPr>
        <w:spacing w:after="0" w:line="240" w:lineRule="auto"/>
        <w:ind w:left="90"/>
        <w:rPr>
          <w:rFonts w:ascii="Verdana" w:eastAsia="Verdana" w:hAnsi="Verdana" w:cs="Verdana"/>
          <w:color w:val="000000" w:themeColor="text1"/>
        </w:rPr>
      </w:pPr>
      <w:r w:rsidRPr="02C828B8">
        <w:rPr>
          <w:rStyle w:val="normaltextrun"/>
          <w:rFonts w:ascii="Verdana" w:eastAsia="Verdana" w:hAnsi="Verdana" w:cs="Verdana"/>
          <w:color w:val="000000" w:themeColor="text1"/>
        </w:rPr>
        <w:t> </w:t>
      </w:r>
      <w:r w:rsidRPr="02C828B8">
        <w:rPr>
          <w:rStyle w:val="eop"/>
          <w:rFonts w:ascii="Verdana" w:eastAsia="Verdana" w:hAnsi="Verdana" w:cs="Verdana"/>
          <w:color w:val="000000" w:themeColor="text1"/>
        </w:rPr>
        <w:t> </w:t>
      </w:r>
    </w:p>
    <w:p w14:paraId="4B6AB44C" w14:textId="15D53821" w:rsidR="29793ED3" w:rsidRDefault="29793ED3" w:rsidP="02C828B8">
      <w:pPr>
        <w:spacing w:after="0" w:line="240" w:lineRule="auto"/>
        <w:ind w:left="90"/>
        <w:rPr>
          <w:rFonts w:ascii="Verdana" w:eastAsia="Verdana" w:hAnsi="Verdana" w:cs="Verdana"/>
          <w:color w:val="000000" w:themeColor="text1"/>
        </w:rPr>
      </w:pPr>
      <w:r>
        <w:rPr>
          <w:noProof/>
        </w:rPr>
        <w:drawing>
          <wp:inline distT="0" distB="0" distL="0" distR="0" wp14:anchorId="38B79383" wp14:editId="6EE3E606">
            <wp:extent cx="1352550" cy="571500"/>
            <wp:effectExtent l="0" t="0" r="0" b="0"/>
            <wp:docPr id="44968310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683105" name="Picture 449683105"/>
                    <pic:cNvPicPr/>
                  </pic:nvPicPr>
                  <pic:blipFill>
                    <a:blip r:embed="rId18">
                      <a:extLst>
                        <a:ext uri="{28A0092B-C50C-407E-A947-70E740481C1C}">
                          <a14:useLocalDpi xmlns:a14="http://schemas.microsoft.com/office/drawing/2010/main"/>
                        </a:ext>
                      </a:extLst>
                    </a:blip>
                    <a:stretch>
                      <a:fillRect/>
                    </a:stretch>
                  </pic:blipFill>
                  <pic:spPr>
                    <a:xfrm>
                      <a:off x="0" y="0"/>
                      <a:ext cx="1352550" cy="571500"/>
                    </a:xfrm>
                    <a:prstGeom prst="rect">
                      <a:avLst/>
                    </a:prstGeom>
                  </pic:spPr>
                </pic:pic>
              </a:graphicData>
            </a:graphic>
          </wp:inline>
        </w:drawing>
      </w:r>
      <w:r w:rsidRPr="02C828B8">
        <w:rPr>
          <w:rStyle w:val="normaltextrun"/>
          <w:rFonts w:ascii="Verdana" w:eastAsia="Verdana" w:hAnsi="Verdana" w:cs="Verdana"/>
          <w:color w:val="000000" w:themeColor="text1"/>
        </w:rPr>
        <w:t> </w:t>
      </w:r>
      <w:r w:rsidRPr="02C828B8">
        <w:rPr>
          <w:rStyle w:val="eop"/>
          <w:rFonts w:ascii="Verdana" w:eastAsia="Verdana" w:hAnsi="Verdana" w:cs="Verdana"/>
          <w:color w:val="000000" w:themeColor="text1"/>
        </w:rPr>
        <w:t> </w:t>
      </w:r>
    </w:p>
    <w:p w14:paraId="104B76F0" w14:textId="7D19842D" w:rsidR="29793ED3" w:rsidRDefault="29793ED3" w:rsidP="02C828B8">
      <w:pPr>
        <w:spacing w:after="0" w:line="240" w:lineRule="auto"/>
        <w:ind w:left="90"/>
        <w:rPr>
          <w:rFonts w:ascii="Verdana" w:eastAsia="Verdana" w:hAnsi="Verdana" w:cs="Verdana"/>
          <w:color w:val="000000" w:themeColor="text1"/>
        </w:rPr>
      </w:pPr>
      <w:r w:rsidRPr="02C828B8">
        <w:rPr>
          <w:rStyle w:val="normaltextrun"/>
          <w:rFonts w:ascii="Verdana" w:eastAsia="Verdana" w:hAnsi="Verdana" w:cs="Verdana"/>
          <w:color w:val="000000" w:themeColor="text1"/>
        </w:rPr>
        <w:t> </w:t>
      </w:r>
      <w:r w:rsidRPr="02C828B8">
        <w:rPr>
          <w:rStyle w:val="eop"/>
          <w:rFonts w:ascii="Verdana" w:eastAsia="Verdana" w:hAnsi="Verdana" w:cs="Verdana"/>
          <w:color w:val="000000" w:themeColor="text1"/>
        </w:rPr>
        <w:t> </w:t>
      </w:r>
    </w:p>
    <w:p w14:paraId="11016254" w14:textId="535B3A50" w:rsidR="29793ED3" w:rsidRDefault="29793ED3" w:rsidP="02C828B8">
      <w:pPr>
        <w:spacing w:after="0" w:line="240" w:lineRule="auto"/>
        <w:ind w:left="90" w:right="675"/>
        <w:jc w:val="both"/>
        <w:rPr>
          <w:rFonts w:ascii="Verdana" w:eastAsia="Verdana" w:hAnsi="Verdana" w:cs="Verdana"/>
          <w:color w:val="000000" w:themeColor="text1"/>
        </w:rPr>
      </w:pPr>
      <w:r w:rsidRPr="02C828B8">
        <w:rPr>
          <w:rStyle w:val="normaltextrun"/>
          <w:rFonts w:ascii="Verdana" w:eastAsia="Verdana" w:hAnsi="Verdana" w:cs="Verdana"/>
          <w:b/>
          <w:bCs/>
          <w:color w:val="000000" w:themeColor="text1"/>
        </w:rPr>
        <w:t>Lucy Collins </w:t>
      </w:r>
      <w:r w:rsidRPr="02C828B8">
        <w:rPr>
          <w:rStyle w:val="eop"/>
          <w:rFonts w:ascii="Verdana" w:eastAsia="Verdana" w:hAnsi="Verdana" w:cs="Verdana"/>
          <w:b/>
          <w:bCs/>
          <w:color w:val="000000" w:themeColor="text1"/>
        </w:rPr>
        <w:t> </w:t>
      </w:r>
    </w:p>
    <w:p w14:paraId="4289250D" w14:textId="737229BD" w:rsidR="29793ED3" w:rsidRDefault="29793ED3" w:rsidP="02C828B8">
      <w:pPr>
        <w:spacing w:after="0" w:line="240" w:lineRule="auto"/>
        <w:ind w:left="90" w:right="675"/>
        <w:jc w:val="both"/>
        <w:rPr>
          <w:rFonts w:ascii="Verdana" w:eastAsia="Verdana" w:hAnsi="Verdana" w:cs="Verdana"/>
          <w:color w:val="000000" w:themeColor="text1"/>
        </w:rPr>
      </w:pPr>
      <w:r w:rsidRPr="02C828B8">
        <w:rPr>
          <w:rStyle w:val="normaltextrun"/>
          <w:rFonts w:ascii="Verdana" w:eastAsia="Verdana" w:hAnsi="Verdana" w:cs="Verdana"/>
          <w:b/>
          <w:bCs/>
          <w:color w:val="000000" w:themeColor="text1"/>
        </w:rPr>
        <w:t>Pennaeth Nyrsio </w:t>
      </w:r>
      <w:r w:rsidRPr="02C828B8">
        <w:rPr>
          <w:rStyle w:val="eop"/>
          <w:rFonts w:ascii="Verdana" w:eastAsia="Verdana" w:hAnsi="Verdana" w:cs="Verdana"/>
          <w:b/>
          <w:bCs/>
          <w:color w:val="000000" w:themeColor="text1"/>
        </w:rPr>
        <w:t> </w:t>
      </w:r>
    </w:p>
    <w:p w14:paraId="21E6DAAA" w14:textId="281910E0" w:rsidR="29793ED3" w:rsidRDefault="29793ED3" w:rsidP="02C828B8">
      <w:pPr>
        <w:spacing w:after="0" w:line="240" w:lineRule="auto"/>
        <w:ind w:left="90" w:right="675"/>
        <w:jc w:val="both"/>
        <w:rPr>
          <w:rFonts w:ascii="Verdana" w:eastAsia="Verdana" w:hAnsi="Verdana" w:cs="Verdana"/>
          <w:color w:val="000000" w:themeColor="text1"/>
        </w:rPr>
      </w:pPr>
      <w:r w:rsidRPr="02C828B8">
        <w:rPr>
          <w:rStyle w:val="normaltextrun"/>
          <w:rFonts w:ascii="Verdana" w:eastAsia="Verdana" w:hAnsi="Verdana" w:cs="Verdana"/>
          <w:b/>
          <w:bCs/>
          <w:color w:val="000000" w:themeColor="text1"/>
        </w:rPr>
        <w:t>Plant a Phobl Ifanc</w:t>
      </w:r>
    </w:p>
    <w:sectPr w:rsidR="29793ED3" w:rsidSect="00E07852">
      <w:headerReference w:type="default" r:id="rId1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08D25C" w14:textId="77777777" w:rsidR="003C36ED" w:rsidRDefault="003C36ED" w:rsidP="00E07852">
      <w:pPr>
        <w:spacing w:after="0" w:line="240" w:lineRule="auto"/>
      </w:pPr>
      <w:r>
        <w:separator/>
      </w:r>
    </w:p>
  </w:endnote>
  <w:endnote w:type="continuationSeparator" w:id="0">
    <w:p w14:paraId="6FE96740" w14:textId="77777777" w:rsidR="003C36ED" w:rsidRDefault="003C36ED" w:rsidP="00E078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20857" w14:textId="77777777" w:rsidR="003C36ED" w:rsidRDefault="003C36ED" w:rsidP="00E07852">
      <w:pPr>
        <w:spacing w:after="0" w:line="240" w:lineRule="auto"/>
      </w:pPr>
      <w:r>
        <w:separator/>
      </w:r>
    </w:p>
  </w:footnote>
  <w:footnote w:type="continuationSeparator" w:id="0">
    <w:p w14:paraId="715B174A" w14:textId="77777777" w:rsidR="003C36ED" w:rsidRDefault="003C36ED" w:rsidP="00E078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C4A94" w14:textId="07685B18" w:rsidR="00E07852" w:rsidRDefault="00E07852">
    <w:pPr>
      <w:pStyle w:val="Header"/>
    </w:pPr>
    <w:r w:rsidRPr="00E07852">
      <w:rPr>
        <w:noProof/>
      </w:rPr>
      <w:drawing>
        <wp:inline distT="0" distB="0" distL="0" distR="0" wp14:anchorId="29BFB722" wp14:editId="2A75C265">
          <wp:extent cx="2078182" cy="616288"/>
          <wp:effectExtent l="0" t="0" r="0" b="0"/>
          <wp:docPr id="947475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475980" name=""/>
                  <pic:cNvPicPr/>
                </pic:nvPicPr>
                <pic:blipFill>
                  <a:blip r:embed="rId1"/>
                  <a:stretch>
                    <a:fillRect/>
                  </a:stretch>
                </pic:blipFill>
                <pic:spPr>
                  <a:xfrm>
                    <a:off x="0" y="0"/>
                    <a:ext cx="2100885" cy="623021"/>
                  </a:xfrm>
                  <a:prstGeom prst="rect">
                    <a:avLst/>
                  </a:prstGeom>
                </pic:spPr>
              </pic:pic>
            </a:graphicData>
          </a:graphic>
        </wp:inline>
      </w:drawing>
    </w:r>
    <w:r w:rsidRPr="00E07852">
      <w:t xml:space="preserve"> </w:t>
    </w:r>
    <w:r>
      <w:ptab w:relativeTo="margin" w:alignment="right" w:leader="none"/>
    </w:r>
    <w:r w:rsidRPr="00E07852">
      <w:rPr>
        <w:noProof/>
      </w:rPr>
      <w:drawing>
        <wp:inline distT="0" distB="0" distL="0" distR="0" wp14:anchorId="0696496B" wp14:editId="5A6D6DFE">
          <wp:extent cx="1834861" cy="637810"/>
          <wp:effectExtent l="0" t="0" r="0" b="0"/>
          <wp:docPr id="340653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653908" name=""/>
                  <pic:cNvPicPr/>
                </pic:nvPicPr>
                <pic:blipFill>
                  <a:blip r:embed="rId2"/>
                  <a:stretch>
                    <a:fillRect/>
                  </a:stretch>
                </pic:blipFill>
                <pic:spPr>
                  <a:xfrm>
                    <a:off x="0" y="0"/>
                    <a:ext cx="1868476" cy="64949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852"/>
    <w:rsid w:val="000815C4"/>
    <w:rsid w:val="000B6210"/>
    <w:rsid w:val="00111C0B"/>
    <w:rsid w:val="00120CB8"/>
    <w:rsid w:val="00153CF5"/>
    <w:rsid w:val="001A1E9A"/>
    <w:rsid w:val="001D6AD9"/>
    <w:rsid w:val="00246DD2"/>
    <w:rsid w:val="002C609D"/>
    <w:rsid w:val="003C36ED"/>
    <w:rsid w:val="003F6CB5"/>
    <w:rsid w:val="00410E41"/>
    <w:rsid w:val="004A2BA1"/>
    <w:rsid w:val="004C33CE"/>
    <w:rsid w:val="004C7A85"/>
    <w:rsid w:val="0055708C"/>
    <w:rsid w:val="0056323F"/>
    <w:rsid w:val="00563AA5"/>
    <w:rsid w:val="005C24F7"/>
    <w:rsid w:val="005D49BA"/>
    <w:rsid w:val="005E51CB"/>
    <w:rsid w:val="00636C4B"/>
    <w:rsid w:val="00677DD7"/>
    <w:rsid w:val="007C46FC"/>
    <w:rsid w:val="007C78B2"/>
    <w:rsid w:val="00805442"/>
    <w:rsid w:val="008779E8"/>
    <w:rsid w:val="00916DF1"/>
    <w:rsid w:val="00A400AD"/>
    <w:rsid w:val="00A678FB"/>
    <w:rsid w:val="00AA71DD"/>
    <w:rsid w:val="00B532A8"/>
    <w:rsid w:val="00BE1340"/>
    <w:rsid w:val="00BF79F4"/>
    <w:rsid w:val="00C10116"/>
    <w:rsid w:val="00C51B6C"/>
    <w:rsid w:val="00C73368"/>
    <w:rsid w:val="00C77FDA"/>
    <w:rsid w:val="00CC012B"/>
    <w:rsid w:val="00CE5BD0"/>
    <w:rsid w:val="00CF2BB8"/>
    <w:rsid w:val="00D03883"/>
    <w:rsid w:val="00D551D7"/>
    <w:rsid w:val="00DB72FB"/>
    <w:rsid w:val="00DD3463"/>
    <w:rsid w:val="00DE696C"/>
    <w:rsid w:val="00E07852"/>
    <w:rsid w:val="00E45184"/>
    <w:rsid w:val="00E517E5"/>
    <w:rsid w:val="00E657DA"/>
    <w:rsid w:val="00EA2AF8"/>
    <w:rsid w:val="00FD1C30"/>
    <w:rsid w:val="00FE781E"/>
    <w:rsid w:val="00FF54F8"/>
    <w:rsid w:val="02C828B8"/>
    <w:rsid w:val="29793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57888"/>
  <w15:chartTrackingRefBased/>
  <w15:docId w15:val="{D0C9CBB6-D545-4599-BD08-92554DEB3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78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78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78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78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78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78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78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78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78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78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78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78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78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78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78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78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78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7852"/>
    <w:rPr>
      <w:rFonts w:eastAsiaTheme="majorEastAsia" w:cstheme="majorBidi"/>
      <w:color w:val="272727" w:themeColor="text1" w:themeTint="D8"/>
    </w:rPr>
  </w:style>
  <w:style w:type="paragraph" w:styleId="Title">
    <w:name w:val="Title"/>
    <w:basedOn w:val="Normal"/>
    <w:next w:val="Normal"/>
    <w:link w:val="TitleChar"/>
    <w:uiPriority w:val="10"/>
    <w:qFormat/>
    <w:rsid w:val="00E078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78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78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78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7852"/>
    <w:pPr>
      <w:spacing w:before="160"/>
      <w:jc w:val="center"/>
    </w:pPr>
    <w:rPr>
      <w:i/>
      <w:iCs/>
      <w:color w:val="404040" w:themeColor="text1" w:themeTint="BF"/>
    </w:rPr>
  </w:style>
  <w:style w:type="character" w:customStyle="1" w:styleId="QuoteChar">
    <w:name w:val="Quote Char"/>
    <w:basedOn w:val="DefaultParagraphFont"/>
    <w:link w:val="Quote"/>
    <w:uiPriority w:val="29"/>
    <w:rsid w:val="00E07852"/>
    <w:rPr>
      <w:i/>
      <w:iCs/>
      <w:color w:val="404040" w:themeColor="text1" w:themeTint="BF"/>
    </w:rPr>
  </w:style>
  <w:style w:type="paragraph" w:styleId="ListParagraph">
    <w:name w:val="List Paragraph"/>
    <w:basedOn w:val="Normal"/>
    <w:uiPriority w:val="34"/>
    <w:qFormat/>
    <w:rsid w:val="00E07852"/>
    <w:pPr>
      <w:ind w:left="720"/>
      <w:contextualSpacing/>
    </w:pPr>
  </w:style>
  <w:style w:type="character" w:styleId="IntenseEmphasis">
    <w:name w:val="Intense Emphasis"/>
    <w:basedOn w:val="DefaultParagraphFont"/>
    <w:uiPriority w:val="21"/>
    <w:qFormat/>
    <w:rsid w:val="00E07852"/>
    <w:rPr>
      <w:i/>
      <w:iCs/>
      <w:color w:val="0F4761" w:themeColor="accent1" w:themeShade="BF"/>
    </w:rPr>
  </w:style>
  <w:style w:type="paragraph" w:styleId="IntenseQuote">
    <w:name w:val="Intense Quote"/>
    <w:basedOn w:val="Normal"/>
    <w:next w:val="Normal"/>
    <w:link w:val="IntenseQuoteChar"/>
    <w:uiPriority w:val="30"/>
    <w:qFormat/>
    <w:rsid w:val="00E078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7852"/>
    <w:rPr>
      <w:i/>
      <w:iCs/>
      <w:color w:val="0F4761" w:themeColor="accent1" w:themeShade="BF"/>
    </w:rPr>
  </w:style>
  <w:style w:type="character" w:styleId="IntenseReference">
    <w:name w:val="Intense Reference"/>
    <w:basedOn w:val="DefaultParagraphFont"/>
    <w:uiPriority w:val="32"/>
    <w:qFormat/>
    <w:rsid w:val="00E07852"/>
    <w:rPr>
      <w:b/>
      <w:bCs/>
      <w:smallCaps/>
      <w:color w:val="0F4761" w:themeColor="accent1" w:themeShade="BF"/>
      <w:spacing w:val="5"/>
    </w:rPr>
  </w:style>
  <w:style w:type="character" w:styleId="Hyperlink">
    <w:name w:val="Hyperlink"/>
    <w:basedOn w:val="DefaultParagraphFont"/>
    <w:uiPriority w:val="99"/>
    <w:unhideWhenUsed/>
    <w:rsid w:val="00E07852"/>
    <w:rPr>
      <w:color w:val="467886" w:themeColor="hyperlink"/>
      <w:u w:val="single"/>
    </w:rPr>
  </w:style>
  <w:style w:type="character" w:styleId="UnresolvedMention">
    <w:name w:val="Unresolved Mention"/>
    <w:basedOn w:val="DefaultParagraphFont"/>
    <w:uiPriority w:val="99"/>
    <w:semiHidden/>
    <w:unhideWhenUsed/>
    <w:rsid w:val="00E07852"/>
    <w:rPr>
      <w:color w:val="605E5C"/>
      <w:shd w:val="clear" w:color="auto" w:fill="E1DFDD"/>
    </w:rPr>
  </w:style>
  <w:style w:type="table" w:styleId="TableGrid">
    <w:name w:val="Table Grid"/>
    <w:basedOn w:val="TableNormal"/>
    <w:rsid w:val="00E078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078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7852"/>
  </w:style>
  <w:style w:type="paragraph" w:styleId="Footer">
    <w:name w:val="footer"/>
    <w:basedOn w:val="Normal"/>
    <w:link w:val="FooterChar"/>
    <w:uiPriority w:val="99"/>
    <w:unhideWhenUsed/>
    <w:rsid w:val="00E078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7852"/>
  </w:style>
  <w:style w:type="paragraph" w:styleId="NormalWeb">
    <w:name w:val="Normal (Web)"/>
    <w:basedOn w:val="Normal"/>
    <w:uiPriority w:val="99"/>
    <w:unhideWhenUsed/>
    <w:rsid w:val="00A678FB"/>
    <w:pPr>
      <w:spacing w:before="100" w:beforeAutospacing="1" w:after="100" w:afterAutospacing="1" w:line="240" w:lineRule="auto"/>
    </w:pPr>
    <w:rPr>
      <w:rFonts w:ascii="Aptos" w:hAnsi="Aptos" w:cs="Aptos"/>
      <w:kern w:val="0"/>
      <w:lang w:eastAsia="en-GB"/>
      <w14:ligatures w14:val="none"/>
    </w:rPr>
  </w:style>
  <w:style w:type="character" w:styleId="Strong">
    <w:name w:val="Strong"/>
    <w:basedOn w:val="DefaultParagraphFont"/>
    <w:uiPriority w:val="22"/>
    <w:qFormat/>
    <w:rsid w:val="00A678FB"/>
    <w:rPr>
      <w:b/>
      <w:bCs/>
    </w:rPr>
  </w:style>
  <w:style w:type="paragraph" w:customStyle="1" w:styleId="paragraph">
    <w:name w:val="paragraph"/>
    <w:basedOn w:val="Normal"/>
    <w:uiPriority w:val="1"/>
    <w:rsid w:val="02C828B8"/>
    <w:pPr>
      <w:spacing w:beforeAutospacing="1" w:afterAutospacing="1" w:line="240" w:lineRule="auto"/>
    </w:pPr>
    <w:rPr>
      <w:rFonts w:eastAsiaTheme="minorEastAsia"/>
      <w:lang w:eastAsia="en-GB"/>
    </w:rPr>
  </w:style>
  <w:style w:type="character" w:customStyle="1" w:styleId="normaltextrun">
    <w:name w:val="normaltextrun"/>
    <w:basedOn w:val="DefaultParagraphFont"/>
    <w:uiPriority w:val="1"/>
    <w:rsid w:val="02C828B8"/>
    <w:rPr>
      <w:rFonts w:asciiTheme="minorHAnsi" w:eastAsiaTheme="minorEastAsia" w:hAnsiTheme="minorHAnsi" w:cstheme="minorBidi"/>
      <w:sz w:val="24"/>
      <w:szCs w:val="24"/>
    </w:rPr>
  </w:style>
  <w:style w:type="character" w:customStyle="1" w:styleId="eop">
    <w:name w:val="eop"/>
    <w:basedOn w:val="DefaultParagraphFont"/>
    <w:uiPriority w:val="1"/>
    <w:rsid w:val="02C828B8"/>
    <w:rPr>
      <w:rFonts w:asciiTheme="minorHAnsi" w:eastAsiaTheme="minorEastAsia" w:hAnsiTheme="minorHAnsi" w:cstheme="min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hyperlink" Target="mailto:CTM.SchoolNursesImmunisationTeam@wales.nhs.uk"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2e9adtx5us38g.cloudfront.net/ygg-tonyrefail/index.html?form=4520818a-1233-418d-b4ab-99a779527186" TargetMode="External"/><Relationship Id="rId5" Type="http://schemas.openxmlformats.org/officeDocument/2006/relationships/styles" Target="styles.xml"/><Relationship Id="rId15" Type="http://schemas.openxmlformats.org/officeDocument/2006/relationships/hyperlink" Target="https://d2e9adtx5us38g.cloudfront.net/ygg-tonyrefail/index.html?form=2a5d81ce-7fc2-48a2-955b-7d916fe5d358" TargetMode="External"/><Relationship Id="rId10" Type="http://schemas.openxmlformats.org/officeDocument/2006/relationships/hyperlink" Target="https://phw.nhs.wales/knowledge-article/flu-vaccine/about-the-flu-vaccine/" TargetMode="Externa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icc.gig.cymru/gwybodaeth-erthygl/brechlyn-ffliw/ynglyn-ar-brechlyn-ffliw/"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28907645EBCC4495F569CF25454305" ma:contentTypeVersion="13" ma:contentTypeDescription="Create a new document." ma:contentTypeScope="" ma:versionID="0a4909643005687f3a887637327b8d1b">
  <xsd:schema xmlns:xsd="http://www.w3.org/2001/XMLSchema" xmlns:xs="http://www.w3.org/2001/XMLSchema" xmlns:p="http://schemas.microsoft.com/office/2006/metadata/properties" xmlns:ns1="http://schemas.microsoft.com/sharepoint/v3" xmlns:ns2="fa2b3aa1-e0d4-4fa0-90f2-d65c1d9cc72f" targetNamespace="http://schemas.microsoft.com/office/2006/metadata/properties" ma:root="true" ma:fieldsID="c7d4d27a1905af96ebbfff6b7acfca8c" ns1:_="" ns2:_="">
    <xsd:import namespace="http://schemas.microsoft.com/sharepoint/v3"/>
    <xsd:import namespace="fa2b3aa1-e0d4-4fa0-90f2-d65c1d9cc7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1:_ip_UnifiedCompliancePolicyProperties" minOccurs="0"/>
                <xsd:element ref="ns1:_ip_UnifiedCompliancePolicyUIActio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a2b3aa1-e0d4-4fa0-90f2-d65c1d9cc7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faef41-70dc-4075-804e-d4e4dbdaeee0"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fa2b3aa1-e0d4-4fa0-90f2-d65c1d9cc72f">
      <Terms xmlns="http://schemas.microsoft.com/office/infopath/2007/PartnerControls"/>
    </lcf76f155ced4ddcb4097134ff3c332f>
    <_ip_UnifiedCompliancePolicyProperties xmlns="http://schemas.microsoft.com/sharepoint/v3" xsi:nil="true"/>
  </documentManagement>
</p:properties>
</file>

<file path=customXml/itemProps1.xml><?xml version="1.0" encoding="utf-8"?>
<ds:datastoreItem xmlns:ds="http://schemas.openxmlformats.org/officeDocument/2006/customXml" ds:itemID="{9F950EA1-4E4E-450B-B869-AFB8D0DBF1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a2b3aa1-e0d4-4fa0-90f2-d65c1d9cc7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817BD3-34A0-4895-9E27-E2260844A169}">
  <ds:schemaRefs>
    <ds:schemaRef ds:uri="http://schemas.microsoft.com/sharepoint/v3/contenttype/forms"/>
  </ds:schemaRefs>
</ds:datastoreItem>
</file>

<file path=customXml/itemProps3.xml><?xml version="1.0" encoding="utf-8"?>
<ds:datastoreItem xmlns:ds="http://schemas.openxmlformats.org/officeDocument/2006/customXml" ds:itemID="{34BCFF42-53C7-4E32-A58A-274A40A01E19}">
  <ds:schemaRefs>
    <ds:schemaRef ds:uri="http://schemas.openxmlformats.org/officeDocument/2006/bibliography"/>
  </ds:schemaRefs>
</ds:datastoreItem>
</file>

<file path=customXml/itemProps4.xml><?xml version="1.0" encoding="utf-8"?>
<ds:datastoreItem xmlns:ds="http://schemas.openxmlformats.org/officeDocument/2006/customXml" ds:itemID="{D8F73836-CA85-4D24-9417-B42940D1C927}">
  <ds:schemaRefs>
    <ds:schemaRef ds:uri="http://schemas.microsoft.com/office/2006/metadata/properties"/>
    <ds:schemaRef ds:uri="http://schemas.microsoft.com/office/infopath/2007/PartnerControls"/>
    <ds:schemaRef ds:uri="http://schemas.microsoft.com/sharepoint/v3"/>
    <ds:schemaRef ds:uri="fa2b3aa1-e0d4-4fa0-90f2-d65c1d9cc72f"/>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1333</Words>
  <Characters>7601</Characters>
  <Application>Microsoft Office Word</Application>
  <DocSecurity>0</DocSecurity>
  <Lines>63</Lines>
  <Paragraphs>17</Paragraphs>
  <ScaleCrop>false</ScaleCrop>
  <Company>Cwm Taf Morgannwg University Health Board</Company>
  <LinksUpToDate>false</LinksUpToDate>
  <CharactersWithSpaces>8917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em278570</dc:creator>
  <cp:keywords/>
  <dc:description/>
  <cp:lastModifiedBy>A Lewis (YGG Tonyrefail)</cp:lastModifiedBy>
  <cp:revision>2</cp:revision>
  <dcterms:created xsi:type="dcterms:W3CDTF">2026-09-28T11:04:00Z</dcterms:created>
  <dcterms:modified xsi:type="dcterms:W3CDTF">2026-09-28T11:04:00Z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0x0101001728907645EBCC4495F569CF25454305</vt:lpwstr>
  </property>
  <property fmtid="{D5CDD505-2E9C-101B-9397-08002B2CF9AE}" pid="3" name="MediaServiceImageTags">
    <vt:lpwstr/>
  </property>
</Properties>
</file>